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78F" w:rsidRPr="001514AA" w:rsidRDefault="00C5178F" w:rsidP="002F450E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Aldhabi" w:hAnsi="Times New Roman" w:cs="Times New Roman"/>
          <w:b/>
          <w:bCs/>
          <w:color w:val="000000"/>
          <w:sz w:val="24"/>
          <w:szCs w:val="24"/>
          <w:rtl/>
        </w:rPr>
      </w:pPr>
    </w:p>
    <w:p w:rsidR="002F450E" w:rsidRDefault="002F450E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8"/>
          <w:szCs w:val="48"/>
          <w:rtl/>
          <w:lang w:bidi="ar-DZ"/>
        </w:rPr>
      </w:pPr>
      <w:r>
        <w:rPr>
          <w:rFonts w:ascii="Times New Roman" w:eastAsia="Aldhabi" w:hAnsi="Times New Roman" w:cs="Times New Roman"/>
          <w:b/>
          <w:bCs/>
          <w:noProof/>
          <w:color w:val="000000"/>
          <w:sz w:val="48"/>
          <w:szCs w:val="48"/>
          <w:rtl/>
        </w:rPr>
        <w:drawing>
          <wp:inline distT="0" distB="0" distL="0" distR="0">
            <wp:extent cx="1266825" cy="1266825"/>
            <wp:effectExtent l="0" t="0" r="0" b="0"/>
            <wp:docPr id="3" name="صورة 1" descr="C:\Users\ALemanCenter\Desktop\MOE_logo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manCenter\Desktop\MOE_logopn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178F" w:rsidRPr="001514AA">
        <w:rPr>
          <w:rFonts w:ascii="Times New Roman" w:eastAsia="Aldhabi" w:hAnsi="Times New Roman" w:cs="Times New Roman"/>
          <w:b/>
          <w:bCs/>
          <w:color w:val="000000"/>
          <w:sz w:val="48"/>
          <w:szCs w:val="48"/>
          <w:rtl/>
          <w:lang w:bidi="ar-DZ"/>
        </w:rPr>
        <w:t xml:space="preserve">  </w:t>
      </w:r>
    </w:p>
    <w:p w:rsidR="00C5178F" w:rsidRPr="001514AA" w:rsidRDefault="00C5178F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8"/>
          <w:szCs w:val="48"/>
        </w:rPr>
      </w:pPr>
      <w:r w:rsidRPr="001514AA">
        <w:rPr>
          <w:rFonts w:ascii="Times New Roman" w:eastAsia="Aldhabi" w:hAnsi="Times New Roman" w:cs="Times New Roman"/>
          <w:b/>
          <w:bCs/>
          <w:color w:val="000000"/>
          <w:sz w:val="48"/>
          <w:szCs w:val="48"/>
          <w:rtl/>
          <w:lang w:bidi="ar-DZ"/>
        </w:rPr>
        <w:t xml:space="preserve"> بسم الله الرحمن الرحيم </w:t>
      </w:r>
    </w:p>
    <w:p w:rsidR="001514AA" w:rsidRDefault="001514AA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0"/>
          <w:szCs w:val="40"/>
          <w:rtl/>
          <w:lang w:bidi="ar-DZ"/>
        </w:rPr>
      </w:pPr>
      <w:r w:rsidRPr="001514AA">
        <w:rPr>
          <w:rFonts w:ascii="Times New Roman" w:eastAsia="Aldhabi" w:hAnsi="Times New Roman" w:cs="Times New Roman"/>
          <w:b/>
          <w:bCs/>
          <w:color w:val="000000"/>
          <w:sz w:val="40"/>
          <w:szCs w:val="40"/>
          <w:rtl/>
          <w:lang w:bidi="ar-DZ"/>
        </w:rPr>
        <w:t xml:space="preserve">وزارة التربية والتعليم </w:t>
      </w:r>
    </w:p>
    <w:p w:rsidR="0032336B" w:rsidRDefault="0032336B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0"/>
          <w:szCs w:val="40"/>
          <w:rtl/>
          <w:lang w:bidi="ar-DZ"/>
        </w:rPr>
      </w:pPr>
      <w:r w:rsidRPr="001514AA">
        <w:rPr>
          <w:rFonts w:ascii="Times New Roman" w:eastAsia="Aldhabi" w:hAnsi="Times New Roman" w:cs="Times New Roman"/>
          <w:b/>
          <w:bCs/>
          <w:color w:val="000000"/>
          <w:sz w:val="40"/>
          <w:szCs w:val="40"/>
          <w:rtl/>
          <w:lang w:bidi="ar-DZ"/>
        </w:rPr>
        <w:t xml:space="preserve">مديرية  تربية وتعليم </w:t>
      </w:r>
    </w:p>
    <w:p w:rsidR="002F450E" w:rsidRPr="001514AA" w:rsidRDefault="002F450E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0"/>
          <w:szCs w:val="40"/>
        </w:rPr>
      </w:pPr>
    </w:p>
    <w:p w:rsidR="002F450E" w:rsidRPr="00746E7C" w:rsidRDefault="002F450E" w:rsidP="00946CCA">
      <w:pPr>
        <w:pBdr>
          <w:top w:val="double" w:sz="4" w:space="1" w:color="auto" w:shadow="1"/>
          <w:left w:val="double" w:sz="4" w:space="0" w:color="auto" w:shadow="1"/>
          <w:bottom w:val="double" w:sz="4" w:space="1" w:color="auto" w:shadow="1"/>
          <w:right w:val="double" w:sz="4" w:space="4" w:color="auto" w:shadow="1"/>
        </w:pBdr>
        <w:shd w:val="clear" w:color="auto" w:fill="B8CCE4" w:themeFill="accent1" w:themeFillTint="66"/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4"/>
          <w:szCs w:val="44"/>
          <w:rtl/>
        </w:rPr>
      </w:pPr>
    </w:p>
    <w:p w:rsidR="00C5178F" w:rsidRPr="00746E7C" w:rsidRDefault="00C5178F" w:rsidP="00CC19E7">
      <w:pPr>
        <w:pBdr>
          <w:top w:val="double" w:sz="4" w:space="1" w:color="auto" w:shadow="1"/>
          <w:left w:val="double" w:sz="4" w:space="0" w:color="auto" w:shadow="1"/>
          <w:bottom w:val="double" w:sz="4" w:space="1" w:color="auto" w:shadow="1"/>
          <w:right w:val="double" w:sz="4" w:space="4" w:color="auto" w:shadow="1"/>
        </w:pBdr>
        <w:shd w:val="clear" w:color="auto" w:fill="B8CCE4" w:themeFill="accent1" w:themeFillTint="66"/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52"/>
          <w:szCs w:val="52"/>
          <w:rtl/>
        </w:rPr>
      </w:pPr>
      <w:r w:rsidRPr="00746E7C">
        <w:rPr>
          <w:rFonts w:ascii="Times New Roman" w:eastAsia="Aldhabi" w:hAnsi="Times New Roman" w:cs="Times New Roman"/>
          <w:b/>
          <w:bCs/>
          <w:color w:val="000000"/>
          <w:sz w:val="52"/>
          <w:szCs w:val="52"/>
          <w:rtl/>
        </w:rPr>
        <w:t xml:space="preserve">خطة النمو المهني والمراجعة الذاتية </w:t>
      </w:r>
      <w:r w:rsidR="009559F9" w:rsidRPr="00746E7C">
        <w:rPr>
          <w:rFonts w:ascii="Times New Roman" w:eastAsia="Aldhabi" w:hAnsi="Times New Roman" w:cs="Times New Roman" w:hint="cs"/>
          <w:b/>
          <w:bCs/>
          <w:color w:val="000000"/>
          <w:sz w:val="52"/>
          <w:szCs w:val="52"/>
          <w:rtl/>
        </w:rPr>
        <w:t xml:space="preserve"> </w:t>
      </w:r>
      <w:proofErr w:type="spellStart"/>
      <w:r w:rsidR="007B537F" w:rsidRPr="00746E7C">
        <w:rPr>
          <w:rFonts w:ascii="Times New Roman" w:eastAsia="Aldhabi" w:hAnsi="Times New Roman" w:cs="Times New Roman" w:hint="cs"/>
          <w:b/>
          <w:bCs/>
          <w:color w:val="000000"/>
          <w:sz w:val="52"/>
          <w:szCs w:val="52"/>
          <w:rtl/>
        </w:rPr>
        <w:t>/</w:t>
      </w:r>
      <w:proofErr w:type="spellEnd"/>
      <w:r w:rsidR="007B537F" w:rsidRPr="00746E7C">
        <w:rPr>
          <w:rFonts w:ascii="Times New Roman" w:eastAsia="Aldhabi" w:hAnsi="Times New Roman" w:cs="Times New Roman" w:hint="cs"/>
          <w:b/>
          <w:bCs/>
          <w:color w:val="000000"/>
          <w:sz w:val="52"/>
          <w:szCs w:val="52"/>
          <w:rtl/>
        </w:rPr>
        <w:t xml:space="preserve"> </w:t>
      </w:r>
      <w:r w:rsidR="00CC19E7">
        <w:rPr>
          <w:rFonts w:ascii="Times New Roman" w:eastAsia="Aldhabi" w:hAnsi="Times New Roman" w:cs="Times New Roman" w:hint="cs"/>
          <w:b/>
          <w:bCs/>
          <w:color w:val="0000FF"/>
          <w:sz w:val="72"/>
          <w:szCs w:val="72"/>
          <w:rtl/>
        </w:rPr>
        <w:t xml:space="preserve">مهني </w:t>
      </w:r>
      <w:r w:rsidR="00361BCF">
        <w:rPr>
          <w:rFonts w:ascii="Times New Roman" w:eastAsia="Aldhabi" w:hAnsi="Times New Roman" w:cs="Times New Roman" w:hint="cs"/>
          <w:b/>
          <w:bCs/>
          <w:color w:val="0000FF"/>
          <w:sz w:val="72"/>
          <w:szCs w:val="72"/>
          <w:rtl/>
        </w:rPr>
        <w:t xml:space="preserve"> </w:t>
      </w:r>
      <w:r w:rsidR="00746E7C" w:rsidRPr="00746E7C">
        <w:rPr>
          <w:rFonts w:ascii="Times New Roman" w:eastAsia="Aldhabi" w:hAnsi="Times New Roman" w:cs="Times New Roman" w:hint="cs"/>
          <w:b/>
          <w:bCs/>
          <w:color w:val="0000FF"/>
          <w:sz w:val="72"/>
          <w:szCs w:val="72"/>
          <w:rtl/>
        </w:rPr>
        <w:t xml:space="preserve"> </w:t>
      </w:r>
      <w:r w:rsidR="00B71E0C" w:rsidRPr="00746E7C">
        <w:rPr>
          <w:rFonts w:ascii="Times New Roman" w:eastAsia="Aldhabi" w:hAnsi="Times New Roman" w:cs="Times New Roman" w:hint="cs"/>
          <w:b/>
          <w:bCs/>
          <w:color w:val="FF0000"/>
          <w:sz w:val="72"/>
          <w:szCs w:val="72"/>
          <w:rtl/>
        </w:rPr>
        <w:t xml:space="preserve"> </w:t>
      </w:r>
      <w:r w:rsidR="009635AD" w:rsidRPr="00746E7C">
        <w:rPr>
          <w:rFonts w:ascii="Times New Roman" w:eastAsia="Aldhabi" w:hAnsi="Times New Roman" w:cs="Times New Roman" w:hint="cs"/>
          <w:b/>
          <w:bCs/>
          <w:color w:val="000000"/>
          <w:sz w:val="72"/>
          <w:szCs w:val="72"/>
          <w:rtl/>
        </w:rPr>
        <w:t xml:space="preserve"> </w:t>
      </w:r>
      <w:r w:rsidR="007D0B10" w:rsidRPr="00746E7C">
        <w:rPr>
          <w:rFonts w:ascii="Times New Roman" w:eastAsia="Aldhabi" w:hAnsi="Times New Roman" w:cs="Times New Roman" w:hint="cs"/>
          <w:b/>
          <w:bCs/>
          <w:color w:val="000000"/>
          <w:sz w:val="72"/>
          <w:szCs w:val="72"/>
          <w:rtl/>
        </w:rPr>
        <w:t xml:space="preserve"> </w:t>
      </w:r>
    </w:p>
    <w:p w:rsidR="002F450E" w:rsidRPr="001514AA" w:rsidRDefault="002F450E" w:rsidP="00946CCA">
      <w:pPr>
        <w:pBdr>
          <w:top w:val="double" w:sz="4" w:space="1" w:color="auto" w:shadow="1"/>
          <w:left w:val="double" w:sz="4" w:space="0" w:color="auto" w:shadow="1"/>
          <w:bottom w:val="double" w:sz="4" w:space="1" w:color="auto" w:shadow="1"/>
          <w:right w:val="double" w:sz="4" w:space="4" w:color="auto" w:shadow="1"/>
        </w:pBdr>
        <w:shd w:val="clear" w:color="auto" w:fill="B8CCE4" w:themeFill="accent1" w:themeFillTint="66"/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0"/>
          <w:szCs w:val="40"/>
        </w:rPr>
      </w:pPr>
    </w:p>
    <w:p w:rsidR="00C5178F" w:rsidRPr="001514AA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24"/>
          <w:szCs w:val="24"/>
        </w:rPr>
      </w:pPr>
    </w:p>
    <w:p w:rsidR="00C5178F" w:rsidRPr="001514AA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24"/>
          <w:szCs w:val="24"/>
        </w:rPr>
      </w:pPr>
    </w:p>
    <w:p w:rsidR="00C5178F" w:rsidRDefault="0032336B" w:rsidP="00945CF2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8"/>
          <w:szCs w:val="48"/>
          <w:rtl/>
        </w:rPr>
      </w:pPr>
      <w:r w:rsidRPr="0032336B">
        <w:rPr>
          <w:rFonts w:ascii="Times New Roman" w:eastAsia="Aldhabi" w:hAnsi="Times New Roman" w:cs="Times New Roman" w:hint="cs"/>
          <w:b/>
          <w:bCs/>
          <w:color w:val="000000"/>
          <w:sz w:val="48"/>
          <w:szCs w:val="48"/>
          <w:rtl/>
        </w:rPr>
        <w:t xml:space="preserve">للعام الدراسي </w:t>
      </w:r>
      <w:proofErr w:type="spellStart"/>
      <w:r w:rsidRPr="0032336B">
        <w:rPr>
          <w:rFonts w:ascii="Times New Roman" w:eastAsia="Aldhabi" w:hAnsi="Times New Roman" w:cs="Times New Roman" w:hint="cs"/>
          <w:b/>
          <w:bCs/>
          <w:color w:val="000000"/>
          <w:sz w:val="48"/>
          <w:szCs w:val="48"/>
          <w:rtl/>
        </w:rPr>
        <w:t>:</w:t>
      </w:r>
      <w:proofErr w:type="spellEnd"/>
      <w:r w:rsidRPr="0032336B">
        <w:rPr>
          <w:rFonts w:ascii="Times New Roman" w:eastAsia="Aldhabi" w:hAnsi="Times New Roman" w:cs="Times New Roman" w:hint="cs"/>
          <w:b/>
          <w:bCs/>
          <w:color w:val="000000"/>
          <w:sz w:val="48"/>
          <w:szCs w:val="48"/>
          <w:rtl/>
        </w:rPr>
        <w:t xml:space="preserve"> </w:t>
      </w:r>
    </w:p>
    <w:p w:rsidR="002F450E" w:rsidRPr="0032336B" w:rsidRDefault="002F450E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EA63C0" w:rsidRPr="002F450E" w:rsidRDefault="002F450E" w:rsidP="002F450E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Sakkal Majalla" w:eastAsia="Aldhabi" w:hAnsi="Sakkal Majalla" w:cs="Sakkal Majalla"/>
          <w:b/>
          <w:bCs/>
          <w:color w:val="000000"/>
          <w:sz w:val="72"/>
          <w:szCs w:val="72"/>
          <w:rtl/>
          <w:lang w:bidi="ar-JO"/>
        </w:rPr>
      </w:pPr>
      <w:r w:rsidRPr="002F450E">
        <w:rPr>
          <w:rFonts w:ascii="Sakkal Majalla" w:eastAsia="Aldhabi" w:hAnsi="Sakkal Majalla" w:cs="Sakkal Majalla"/>
          <w:b/>
          <w:bCs/>
          <w:color w:val="000000"/>
          <w:sz w:val="72"/>
          <w:szCs w:val="72"/>
          <w:rtl/>
          <w:lang w:bidi="ar-JO"/>
        </w:rPr>
        <w:t xml:space="preserve">مدرسة  </w:t>
      </w:r>
      <w:proofErr w:type="spellStart"/>
      <w:r w:rsidRPr="002F450E">
        <w:rPr>
          <w:rFonts w:ascii="Sakkal Majalla" w:eastAsia="Aldhabi" w:hAnsi="Sakkal Majalla" w:cs="Sakkal Majalla"/>
          <w:b/>
          <w:bCs/>
          <w:color w:val="000000"/>
          <w:sz w:val="72"/>
          <w:szCs w:val="72"/>
          <w:rtl/>
          <w:lang w:bidi="ar-JO"/>
        </w:rPr>
        <w:t>:</w:t>
      </w:r>
      <w:proofErr w:type="spellEnd"/>
      <w:r w:rsidRPr="002F450E">
        <w:rPr>
          <w:rFonts w:ascii="Sakkal Majalla" w:eastAsia="Aldhabi" w:hAnsi="Sakkal Majalla" w:cs="Sakkal Majalla"/>
          <w:b/>
          <w:bCs/>
          <w:color w:val="000000"/>
          <w:sz w:val="72"/>
          <w:szCs w:val="72"/>
          <w:rtl/>
          <w:lang w:bidi="ar-JO"/>
        </w:rPr>
        <w:t>............</w:t>
      </w:r>
      <w:proofErr w:type="spellStart"/>
      <w:r w:rsidRPr="002F450E">
        <w:rPr>
          <w:rFonts w:ascii="Sakkal Majalla" w:eastAsia="Aldhabi" w:hAnsi="Sakkal Majalla" w:cs="Sakkal Majalla"/>
          <w:b/>
          <w:bCs/>
          <w:color w:val="000000"/>
          <w:sz w:val="72"/>
          <w:szCs w:val="72"/>
          <w:rtl/>
          <w:lang w:bidi="ar-JO"/>
        </w:rPr>
        <w:t>.</w:t>
      </w:r>
      <w:proofErr w:type="spellEnd"/>
      <w:r w:rsidRPr="002F450E">
        <w:rPr>
          <w:rFonts w:ascii="Sakkal Majalla" w:eastAsia="Aldhabi" w:hAnsi="Sakkal Majalla" w:cs="Sakkal Majalla"/>
          <w:b/>
          <w:bCs/>
          <w:color w:val="000000"/>
          <w:sz w:val="72"/>
          <w:szCs w:val="72"/>
          <w:rtl/>
          <w:lang w:bidi="ar-JO"/>
        </w:rPr>
        <w:t xml:space="preserve">                                                   </w:t>
      </w:r>
      <w:proofErr w:type="spellStart"/>
      <w:r w:rsidR="003633C1"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>المعلم</w:t>
      </w:r>
      <w:r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>/</w:t>
      </w:r>
      <w:proofErr w:type="spellEnd"/>
      <w:r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 xml:space="preserve"> ه</w:t>
      </w:r>
      <w:r w:rsidR="007B537F"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 xml:space="preserve"> </w:t>
      </w:r>
      <w:proofErr w:type="spellStart"/>
      <w:r w:rsidR="007B537F"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>:</w:t>
      </w:r>
      <w:proofErr w:type="spellEnd"/>
      <w:r w:rsidR="007B537F"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 xml:space="preserve"> </w:t>
      </w:r>
      <w:r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>.........</w:t>
      </w:r>
      <w:proofErr w:type="spellStart"/>
      <w:r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>..</w:t>
      </w:r>
      <w:proofErr w:type="spellEnd"/>
      <w:r w:rsidR="00844D56"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 xml:space="preserve"> </w:t>
      </w:r>
      <w:r w:rsidR="007B537F"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 xml:space="preserve"> </w:t>
      </w:r>
    </w:p>
    <w:p w:rsidR="0032336B" w:rsidRDefault="0032336B" w:rsidP="00EA63C0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(A) Arslan Wessam B" w:hAnsi="(A) Arslan Wessam B" w:cs="(A) Arslan Wessam B"/>
          <w:b/>
          <w:bCs/>
          <w:color w:val="000000"/>
          <w:sz w:val="72"/>
          <w:szCs w:val="72"/>
          <w:rtl/>
        </w:rPr>
      </w:pPr>
    </w:p>
    <w:p w:rsidR="0032336B" w:rsidRDefault="0032336B" w:rsidP="0032336B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وزارة التربية والتعليم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514AA" w:rsidRDefault="001514AA" w:rsidP="00361BC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خطة النمو المهني</w:t>
      </w:r>
      <w:r w:rsidR="002F450E"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 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خطة النمو المهني </w:t>
      </w:r>
      <w:proofErr w:type="spellStart"/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>والمراجة</w:t>
      </w:r>
      <w:proofErr w:type="spellEnd"/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 الذاتية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/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2025-2026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20"/>
        <w:tblW w:w="1289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631"/>
        <w:gridCol w:w="1275"/>
        <w:gridCol w:w="2694"/>
        <w:gridCol w:w="4108"/>
        <w:gridCol w:w="3191"/>
      </w:tblGrid>
      <w:tr w:rsidR="001514AA" w:rsidTr="001514AA">
        <w:trPr>
          <w:jc w:val="center"/>
        </w:trPr>
        <w:tc>
          <w:tcPr>
            <w:tcW w:w="12899" w:type="dxa"/>
            <w:gridSpan w:val="5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  التعلم والتعليم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2899" w:type="dxa"/>
            <w:gridSpan w:val="5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rtl/>
              </w:rPr>
              <w:t>المجال الفرعي  تقويم التعلم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ملاحظات</w:t>
            </w: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الزمن</w:t>
            </w: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المؤشرات</w:t>
            </w:r>
          </w:p>
        </w:tc>
        <w:tc>
          <w:tcPr>
            <w:tcW w:w="4108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الأنشطة والإجراءات</w:t>
            </w:r>
          </w:p>
        </w:tc>
        <w:tc>
          <w:tcPr>
            <w:tcW w:w="319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النتائج التطويرية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تم تحويلها من الأولويات التطويرية التي تم اعدادها في أنموذج المراجعة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trHeight w:val="1551"/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على مدار العام الدراسي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توظيف الخبرات والمهارات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في استراتيجيات التقويم وأدواته</w:t>
            </w:r>
          </w:p>
        </w:tc>
        <w:tc>
          <w:tcPr>
            <w:tcW w:w="4108" w:type="dxa"/>
          </w:tcPr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تبادل الزيارات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المشاركة في الدورات التدريبية</w:t>
            </w:r>
          </w:p>
          <w:p w:rsidR="001514AA" w:rsidRPr="00643056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سجلات المعلم</w:t>
            </w:r>
          </w:p>
        </w:tc>
        <w:tc>
          <w:tcPr>
            <w:tcW w:w="3191" w:type="dxa"/>
          </w:tcPr>
          <w:p w:rsidR="001514AA" w:rsidRPr="00643056" w:rsidRDefault="001514AA" w:rsidP="001514AA">
            <w:pPr>
              <w:pStyle w:val="a6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زيادة توظيف استراتيجيات التقويم وأدواته لبناء الاختبارات وتحليلها المناسبة  لتحسين العملية التعليمية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</w:tc>
      </w:tr>
      <w:tr w:rsidR="001514AA" w:rsidTr="001514AA">
        <w:trPr>
          <w:jc w:val="center"/>
        </w:trPr>
        <w:tc>
          <w:tcPr>
            <w:tcW w:w="12899" w:type="dxa"/>
            <w:gridSpan w:val="5"/>
            <w:shd w:val="clear" w:color="auto" w:fill="auto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rtl/>
              </w:rPr>
              <w:t>المجال الفرعي الابداع والابتكار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ملاحظات</w:t>
            </w: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الزمن</w:t>
            </w: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المؤشرات</w:t>
            </w:r>
          </w:p>
        </w:tc>
        <w:tc>
          <w:tcPr>
            <w:tcW w:w="4108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الأنشطة والإجراءات</w:t>
            </w:r>
          </w:p>
        </w:tc>
        <w:tc>
          <w:tcPr>
            <w:tcW w:w="319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النتائج التطويرية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تم تحويلها من الأولويات التطويرية التي تم اعدادها في أنموذج المراجعة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على مدار العام الدراسي</w:t>
            </w: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توفير الفرص الابداعية واستثمارها لإيجاد انموذج المتعلم المبدع للعملية التعليمية</w:t>
            </w:r>
          </w:p>
        </w:tc>
        <w:tc>
          <w:tcPr>
            <w:tcW w:w="4108" w:type="dxa"/>
          </w:tcPr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المسابقات الثقافية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 الاذاعة المدرسي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تكريم الفائزين</w:t>
            </w:r>
          </w:p>
        </w:tc>
        <w:tc>
          <w:tcPr>
            <w:tcW w:w="319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1-تحسين القدرة على تصميم الانشطة التي تنمي قدراتهم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الابتكارية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 وتفكيرهم الابداعي وفق العملية التعليمية</w:t>
            </w:r>
          </w:p>
        </w:tc>
      </w:tr>
    </w:tbl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Pr="00643056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</w:t>
      </w:r>
      <w:proofErr w:type="spellStart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ـة</w:t>
      </w:r>
      <w:proofErr w:type="spellEnd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 xml:space="preserve">                                  المدير/ة                                  المشرف التربو</w:t>
      </w:r>
      <w:r>
        <w:rPr>
          <w:rFonts w:ascii="Times New Roman" w:eastAsia="Simplified Arabic" w:hAnsi="Times New Roman" w:cs="Times New Roman" w:hint="cs"/>
          <w:b/>
          <w:bCs/>
          <w:color w:val="000000"/>
          <w:sz w:val="24"/>
          <w:szCs w:val="24"/>
          <w:rtl/>
        </w:rPr>
        <w:t>ي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lastRenderedPageBreak/>
        <w:t>وزارة التربية والتعليم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خطة النمو المهني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خطة النمو المهني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/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2025-2026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10"/>
        <w:tblW w:w="1289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631"/>
        <w:gridCol w:w="1275"/>
        <w:gridCol w:w="2694"/>
        <w:gridCol w:w="4108"/>
        <w:gridCol w:w="3191"/>
      </w:tblGrid>
      <w:tr w:rsidR="001514AA" w:rsidTr="001514AA">
        <w:trPr>
          <w:jc w:val="center"/>
        </w:trPr>
        <w:tc>
          <w:tcPr>
            <w:tcW w:w="12899" w:type="dxa"/>
            <w:gridSpan w:val="5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 الاتصال والتواصل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2899" w:type="dxa"/>
            <w:gridSpan w:val="5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rtl/>
              </w:rPr>
              <w:t>المجال الفرعي نظريات الاتصال والتواصل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ملاحظات</w:t>
            </w: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الزمن</w:t>
            </w: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المؤشرات</w:t>
            </w:r>
          </w:p>
        </w:tc>
        <w:tc>
          <w:tcPr>
            <w:tcW w:w="4108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الأنشطة والإجراءات</w:t>
            </w:r>
          </w:p>
        </w:tc>
        <w:tc>
          <w:tcPr>
            <w:tcW w:w="319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النتائج التطويرية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تم تحويلها من الأولويات التطويرية التي تم اعدادها في أنموذج المراجعة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على مدار العام الدراسي </w:t>
            </w: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-توظيف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وسائل الاتصال والتواصل في العملية التعليمية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والتعلمية</w:t>
            </w:r>
            <w:proofErr w:type="spellEnd"/>
          </w:p>
        </w:tc>
        <w:tc>
          <w:tcPr>
            <w:tcW w:w="4108" w:type="dxa"/>
          </w:tcPr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المسا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بقات </w:t>
            </w: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الوطنية 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تبادل الزيارات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الاستفادة من خبرات الزملاء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تكريم الفائزين</w:t>
            </w:r>
          </w:p>
        </w:tc>
        <w:tc>
          <w:tcPr>
            <w:tcW w:w="319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1-</w:t>
            </w:r>
            <w:proofErr w:type="spellEnd"/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تحسين القدرة على تصميم بيئات تواصل فعالة وداعمة للطلبة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في العملية التعليمية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514AA" w:rsidTr="001514AA">
        <w:trPr>
          <w:jc w:val="center"/>
        </w:trPr>
        <w:tc>
          <w:tcPr>
            <w:tcW w:w="12899" w:type="dxa"/>
            <w:gridSpan w:val="5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</w:tbl>
    <w:p w:rsidR="001514AA" w:rsidRPr="002F4C41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</w:t>
      </w:r>
      <w:proofErr w:type="spellStart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ـة</w:t>
      </w:r>
      <w:proofErr w:type="spellEnd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 xml:space="preserve">                                  المدير/ة                                  المشرف </w:t>
      </w:r>
      <w:proofErr w:type="spellStart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التربو</w:t>
      </w:r>
      <w:proofErr w:type="spellEnd"/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32336B" w:rsidRPr="001514AA" w:rsidRDefault="0032336B" w:rsidP="0032336B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C5178F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lastRenderedPageBreak/>
        <w:t xml:space="preserve">المراجعة الذاتية لخطة النمو المهني </w:t>
      </w:r>
    </w:p>
    <w:p w:rsidR="00C5178F" w:rsidRDefault="00C5178F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</w:t>
      </w:r>
      <w:r w:rsidR="00643056"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2025-2026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60"/>
        <w:bidiVisual/>
        <w:tblW w:w="1477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96"/>
        <w:gridCol w:w="2556"/>
        <w:gridCol w:w="3374"/>
        <w:gridCol w:w="2507"/>
        <w:gridCol w:w="980"/>
        <w:gridCol w:w="1679"/>
        <w:gridCol w:w="2779"/>
      </w:tblGrid>
      <w:tr w:rsidR="00C5178F" w:rsidTr="001514AA">
        <w:trPr>
          <w:jc w:val="center"/>
        </w:trPr>
        <w:tc>
          <w:tcPr>
            <w:tcW w:w="14771" w:type="dxa"/>
            <w:gridSpan w:val="7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الخطوة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2: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تحديد نقاط القوة ومجالات التحسين للمجالات الرئيسة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الخطوة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3: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اختيار ثلاثة مجالات رئيسة على الأقل وتتصف بأنها أكثر المجالات أهمية وحاجة للتحسين</w:t>
            </w:r>
          </w:p>
        </w:tc>
      </w:tr>
      <w:tr w:rsidR="00C5178F" w:rsidTr="001514AA">
        <w:trPr>
          <w:trHeight w:val="1134"/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3" w:right="113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الرئيسي للمعايير الوطنية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القوة</w:t>
            </w: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نقاط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الضعف/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مجالات التحسين</w:t>
            </w: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العلامة (5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وضع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في المجال الرئيس الذي تم اختياره</w:t>
            </w: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سبب اختيار المجال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(الأدلة والشواهد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</w:tc>
      </w:tr>
      <w:tr w:rsidR="00C5178F" w:rsidTr="001514AA">
        <w:trPr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1.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الأول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التربية والتعليم في ا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لا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ردن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أكتسب فهم رؤية وزارة التربية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والتعليم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وأهدافها والتزم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بها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التزاما ينعكس على 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ا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دا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ئي</w:t>
            </w:r>
            <w:proofErr w:type="spellEnd"/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والطلبة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DZ"/>
              </w:rPr>
            </w:pP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والمدرسه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والمجتمع لدعم الأفكار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ا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لابداعيه</w:t>
            </w:r>
            <w:proofErr w:type="spellEnd"/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2.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الثاني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الفلسفة الشخصية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وأخلاق المهنة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الفلسفة الشخصية و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أ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مثل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اخلاقيات مهنة التعليم للتعزيز الدور المهني والمكانة الاجتماعية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u w:val="single"/>
                <w:rtl/>
              </w:rPr>
              <w:t>3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الثالث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المعرفة الاكاديمية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والتربوية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البيداغوجية)</w:t>
            </w:r>
            <w:proofErr w:type="spellEnd"/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تلك المعرفة العامة والخاصة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بالإطار العام للمناهج والمحتوى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الاكاديمي والتقويم ونظريات التعلم</w:t>
            </w: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4.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الرابع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 والتعليم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اطور ادا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ئ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ي لتنفيذ المواقف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وإدارتها وتقويمها بما ينسجم مع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نتاجات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التعلم لتحقيق الجودة في العملية التعليمية</w:t>
            </w: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الخطط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تحليل المحتوى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سجلات التقويم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المواقف التعليمية</w:t>
            </w:r>
          </w:p>
        </w:tc>
      </w:tr>
      <w:tr w:rsidR="00C5178F" w:rsidTr="001514AA">
        <w:trPr>
          <w:trHeight w:val="2897"/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5.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الخامس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بيئة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وف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ر بيئة تعلم حاضنة تستثمر الاوعية المعرفية وتكنولوجيا المعلومات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والاتصالات لتحسين العملية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السجلات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الدورات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مجتمعات التعلم</w:t>
            </w:r>
          </w:p>
          <w:p w:rsidR="00C5178F" w:rsidRDefault="00C5178F" w:rsidP="001514AA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0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2100"/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6.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السادس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التنمية المهنية المستدامة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اتمكن من المعارف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والمهارات والقيم المهنية الداعمة والسلوك المهني بهدف الوصول الى الجودة الشاملة في العملية التعليمية</w:t>
            </w: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7.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السابع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 للحياة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اتمكن لأكون قادرا على اكساب الطلبة المهارات الحياتية وتطوير مسؤولية تعلمهم الذاتي لاكتشاف المعرفة وإنتاجها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المعلم/ة                                  المدير/ة                                  المشرف التربوي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lastRenderedPageBreak/>
        <w:t xml:space="preserve">المراجعة الذاتية لخطة النمو المهني 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2025-2026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50"/>
        <w:bidiVisual/>
        <w:tblW w:w="1416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35"/>
        <w:gridCol w:w="2631"/>
        <w:gridCol w:w="2956"/>
        <w:gridCol w:w="2774"/>
        <w:gridCol w:w="870"/>
        <w:gridCol w:w="1085"/>
        <w:gridCol w:w="2911"/>
      </w:tblGrid>
      <w:tr w:rsidR="00C5178F" w:rsidTr="001514AA">
        <w:trPr>
          <w:jc w:val="center"/>
        </w:trPr>
        <w:tc>
          <w:tcPr>
            <w:tcW w:w="14162" w:type="dxa"/>
            <w:gridSpan w:val="7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الخطوة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2: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تحديد نقاط القوة ومجالات التحسين للمجالات الرئيسة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الخطوة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3: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اختيار ثلاثة مجالات رئيسة على الأقل وتتصف بأنها أكثر المجالات أهمية وحاجة للتحسين</w:t>
            </w:r>
          </w:p>
        </w:tc>
      </w:tr>
      <w:tr w:rsidR="00C5178F" w:rsidTr="001514AA">
        <w:trPr>
          <w:trHeight w:val="909"/>
          <w:jc w:val="center"/>
        </w:trPr>
        <w:tc>
          <w:tcPr>
            <w:tcW w:w="93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3" w:right="113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263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الرئيسي للمعايير التخصصية</w:t>
            </w:r>
          </w:p>
        </w:tc>
        <w:tc>
          <w:tcPr>
            <w:tcW w:w="29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القوة</w:t>
            </w:r>
          </w:p>
        </w:tc>
        <w:tc>
          <w:tcPr>
            <w:tcW w:w="27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نقاط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الضعف/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مجالات التحسين</w:t>
            </w:r>
          </w:p>
        </w:tc>
        <w:tc>
          <w:tcPr>
            <w:tcW w:w="8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العلامة (5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10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وضع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في المجال الرئيس الذي تم اختياره</w:t>
            </w:r>
          </w:p>
        </w:tc>
        <w:tc>
          <w:tcPr>
            <w:tcW w:w="291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سبب اختيار المجال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(الأدلة والشواهد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</w:tc>
      </w:tr>
      <w:tr w:rsidR="00C5178F" w:rsidTr="001514AA">
        <w:trPr>
          <w:jc w:val="center"/>
        </w:trPr>
        <w:tc>
          <w:tcPr>
            <w:tcW w:w="93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1.</w:t>
            </w:r>
          </w:p>
        </w:tc>
        <w:tc>
          <w:tcPr>
            <w:tcW w:w="263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الأول من مجالات المعايير التخصصية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u w:val="single"/>
                <w:rtl/>
              </w:rPr>
              <w:t>با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لدراسات الاجتماعية</w:t>
            </w:r>
          </w:p>
        </w:tc>
        <w:tc>
          <w:tcPr>
            <w:tcW w:w="29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امتلك المعرفة في بنية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لدراسات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الخاصة بالمكان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والزمان والتفاعل العالمي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والأنظمة لتوظيفها في دعم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2.</w:t>
            </w:r>
          </w:p>
        </w:tc>
        <w:tc>
          <w:tcPr>
            <w:tcW w:w="263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الثاني من مجالات المعايير التخصصية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 xml:space="preserve">التعلم والتعليم في تدريس </w:t>
            </w:r>
          </w:p>
        </w:tc>
        <w:tc>
          <w:tcPr>
            <w:tcW w:w="29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امتلك المعرفة في التخطيط لعمليات التعلم والتعليم في التدريس وتنفيذ عمليات التقويم واستراتيجياته في تدريس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لدعمالطلبة</w:t>
            </w:r>
            <w:proofErr w:type="spellEnd"/>
          </w:p>
        </w:tc>
        <w:tc>
          <w:tcPr>
            <w:tcW w:w="27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2478"/>
          <w:jc w:val="center"/>
        </w:trPr>
        <w:tc>
          <w:tcPr>
            <w:tcW w:w="93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3.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63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الثالث من مجالات المعايير التخصصية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الاتصال والتواصل</w:t>
            </w:r>
          </w:p>
        </w:tc>
        <w:tc>
          <w:tcPr>
            <w:tcW w:w="29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امتلك مهارات الاتصال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والتواصل ومهارات الحوار وتهيئة بيئة تواصل فعالة وإكسابها للطالب والمدرسة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والمجتمع وتوظيفها لنشر ثقافة الاتصال والتواصل بين اطراف العملية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ملف انجاز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 الا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اعة 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مجتمعات العلم</w:t>
            </w:r>
          </w:p>
          <w:p w:rsidR="00C5178F" w:rsidRDefault="00C5178F" w:rsidP="001514AA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0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3522"/>
          <w:jc w:val="center"/>
        </w:trPr>
        <w:tc>
          <w:tcPr>
            <w:tcW w:w="93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4.</w:t>
            </w:r>
          </w:p>
        </w:tc>
        <w:tc>
          <w:tcPr>
            <w:tcW w:w="263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الرابع من مجالات المعايير التخصصية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القيم والاتجاهات</w:t>
            </w:r>
          </w:p>
        </w:tc>
        <w:tc>
          <w:tcPr>
            <w:tcW w:w="29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امتلك القيم والاتجاهات في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بال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دراسات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وأمثلها لنشرها وتوظيفها في دعم تعلم الطلبة</w:t>
            </w:r>
          </w:p>
        </w:tc>
        <w:tc>
          <w:tcPr>
            <w:tcW w:w="27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المعلم/ة                                  المدير/ة                                  المشرف التربوي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lastRenderedPageBreak/>
        <w:t>وزارة التربية والتعليم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المراجعة الذاتية لخطة النمو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المهني/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</w:t>
      </w:r>
      <w:r w:rsidR="00643056"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2025-2026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40"/>
        <w:bidiVisual/>
        <w:tblW w:w="1426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94"/>
        <w:gridCol w:w="2086"/>
        <w:gridCol w:w="1985"/>
        <w:gridCol w:w="2352"/>
        <w:gridCol w:w="2397"/>
        <w:gridCol w:w="895"/>
        <w:gridCol w:w="1270"/>
        <w:gridCol w:w="2487"/>
      </w:tblGrid>
      <w:tr w:rsidR="00C5178F" w:rsidTr="001514AA">
        <w:trPr>
          <w:jc w:val="center"/>
        </w:trPr>
        <w:tc>
          <w:tcPr>
            <w:tcW w:w="14266" w:type="dxa"/>
            <w:gridSpan w:val="8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الخطوة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4: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تحديد نقاط القوة ومجالات التحسين للمجالات الفرعية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الخطوة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5: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اختيار ثلاثة مجالات فرعية على الأقل وتتصف بأنها أكثر المجالات أهمية وحاجة للتحسين</w:t>
            </w: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208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الرئيسي</w:t>
            </w: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الفرعي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القوة للمجال الفرعي</w:t>
            </w: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نقاط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الضعف/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مجالات التحسين للمجال الفرعي</w:t>
            </w: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العلامة (5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ضع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في المجال الفرعي الذي تم اختياره</w:t>
            </w: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سبب اختيار المجال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(الأدلة والشواهد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1.</w:t>
            </w:r>
          </w:p>
        </w:tc>
        <w:tc>
          <w:tcPr>
            <w:tcW w:w="2086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 والتعليم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التخطيط 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اتمكن من التخطيط التشاركي لتنفيذ المواقف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التعليمية وإدارتها وتقويمها لتحقيق الجودة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2.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تنفيذ عمليات التعلم والتعليم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اتمكن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من تنفيذ المواقف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والتعليمية لتحسين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3.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تقويم التعلم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اتمكن من التوظيف الشامل للتقويم وتنفيذ استراتيجياته وتحليل نتائجه لتحسين عملية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النتائج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تحليل النتائج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لسجلات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سجلات المعلم</w:t>
            </w: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4.</w:t>
            </w:r>
          </w:p>
        </w:tc>
        <w:tc>
          <w:tcPr>
            <w:tcW w:w="2086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بيئة التعلم</w:t>
            </w: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الاوعية المعرفية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استثمر الاوعية المعرفية لتعزيز فرص التعلم لدى الطلبة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5.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الدعم النفسي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الاجتماعي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اقدم الدعم النفسي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والاجتماعي لتوفير بيئة امنة ولإثارة دافعية الطلبة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للتعلم</w:t>
            </w: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6.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الابتكار والإبداع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اوفر الفرص لتنمية الابتكار والإبداع في بيئة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خطط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السجلات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المسابقات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المتنوعة </w:t>
            </w: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7.</w:t>
            </w:r>
          </w:p>
        </w:tc>
        <w:tc>
          <w:tcPr>
            <w:tcW w:w="2086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الاتصال والتواصل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نظريات الاتصال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والتواصل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امتلك نظريات الاتصال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والتواصل الفعالة واستثمار ثقافة التواصل وإكسابها للطلبة</w:t>
            </w: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 الاذاعة المرسي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مجتمعات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ملف انجاز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الدورات والو رشات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8.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مهارات الحوار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الايجابي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امتلاك مهارات الحوار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الايجابي وإكسابها للطلبة والمدرسة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والمجتمع لتحسين عملية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9.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بيئة الاتصال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والتواصل الفعالة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امتلك بيئة تواصل فعالة وانشرها بين الطلبة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والمدرسة والمجتمع</w:t>
            </w: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</w:t>
      </w:r>
      <w:proofErr w:type="spellStart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ـة</w:t>
      </w:r>
      <w:proofErr w:type="spellEnd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 xml:space="preserve">                                    المدير/ة                                     المشرف التربوي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lastRenderedPageBreak/>
        <w:t xml:space="preserve">المراجعة الذاتية لخطة النمو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المهني/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</w:t>
      </w:r>
      <w:r w:rsidR="00643056"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2025-2026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30"/>
        <w:bidiVisual/>
        <w:tblW w:w="1505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32"/>
        <w:gridCol w:w="1084"/>
        <w:gridCol w:w="1729"/>
        <w:gridCol w:w="2517"/>
        <w:gridCol w:w="1943"/>
        <w:gridCol w:w="1760"/>
        <w:gridCol w:w="943"/>
        <w:gridCol w:w="1681"/>
        <w:gridCol w:w="2467"/>
      </w:tblGrid>
      <w:tr w:rsidR="00C5178F" w:rsidTr="001514AA">
        <w:trPr>
          <w:jc w:val="center"/>
        </w:trPr>
        <w:tc>
          <w:tcPr>
            <w:tcW w:w="15056" w:type="dxa"/>
            <w:gridSpan w:val="9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الخطوة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6: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تحديد نقاط القوة ومجالات التحسين للمعايير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الخطوة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7: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اختيار ثلاث معايير على الأقل وتتصف بأنها أكثر المجالات أهمية وحاجة للتحسين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الخطوة8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: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اختيار ما لا يقل عن 5 أولويات تطويرية وتتصف بأنها أكثر المجالات أهمية وحاجة للتحسين</w:t>
            </w:r>
          </w:p>
        </w:tc>
      </w:tr>
      <w:tr w:rsidR="00C5178F" w:rsidTr="001514AA">
        <w:trPr>
          <w:trHeight w:val="1387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3" w:right="113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108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الرئيسي</w:t>
            </w:r>
          </w:p>
        </w:tc>
        <w:tc>
          <w:tcPr>
            <w:tcW w:w="172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الفرعي</w:t>
            </w:r>
          </w:p>
        </w:tc>
        <w:tc>
          <w:tcPr>
            <w:tcW w:w="251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المعايير وفق المستويات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3 معايير مقسمة إلى أجزاء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القوة للمعيار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نقاط الضعف/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مجالات التحسين للمعيار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العلامة (5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الجزء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منالمعيار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الذي تم اختياره </w:t>
            </w:r>
            <w:proofErr w:type="spellStart"/>
            <w:r>
              <w:rPr>
                <w:rFonts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eastAsia="Simplified Arabic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الا</w:t>
            </w: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ولوياتالتطويرية)</w:t>
            </w:r>
            <w:r>
              <w:rPr>
                <w:rFonts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(5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سبب اختيار المعيار (الأدلة والشواهد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</w:tc>
      </w:tr>
      <w:tr w:rsidR="00C5178F" w:rsidTr="001514AA">
        <w:trPr>
          <w:trHeight w:val="1023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4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التعلم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والتعليم</w:t>
            </w: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التخطيط للتعلم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محتوى المنهاج وفق المواقف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البيانات لبناء الخطط وفق المواقف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اقوم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نتاجات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التعلم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محتوى المنهاج وفق المواقف التعليمية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خطط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سجلات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الاختبارات</w:t>
            </w:r>
          </w:p>
        </w:tc>
      </w:tr>
      <w:tr w:rsidR="00C5178F" w:rsidTr="001514AA">
        <w:trPr>
          <w:trHeight w:val="1325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البيانات لبناء الخطط وفق المواقف التعليمية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752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اقوم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نتاجات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التعلم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1018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2-تنفيذ عمليات التعلم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والتعليم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اوفر بيئة التعلم الامنة لمحاورة الطلبة وتقبل ارائهم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استراتيجيات التدريس والتقويم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توظيف المواقف التعليمية لبناء شخصية</w:t>
            </w:r>
            <w:r>
              <w:rPr>
                <w:rFonts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 xml:space="preserve">الطلبة 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اوفر بيئة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الامنة لمحاورة الطلبة وتقبل ارائهم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727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اوظف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استراتيجياتالتدريس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والتقويم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توظيف المواقف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التعليمية لبناء شخصية الطلبة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سجلات المدرسة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مجتمعات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سجلات المرشد التربوي</w:t>
            </w:r>
          </w:p>
        </w:tc>
      </w:tr>
      <w:tr w:rsidR="00C5178F" w:rsidTr="001514AA">
        <w:trPr>
          <w:trHeight w:val="958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3-تقويم التعلم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استراتيجيات التقويم في شخصية الطلبة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نتائج التقويم ودراستها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اعطي التغذية الراجعة للطلبة وفق نتائج التقويم</w:t>
            </w:r>
          </w:p>
          <w:p w:rsidR="00C5178F" w:rsidRDefault="00C5178F" w:rsidP="001514AA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استراتيجيات التقويم في شخصية الطلبة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سجل تحليل الاختبار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الاختبارات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سجلات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سجلات المدرسة</w:t>
            </w: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احلل نتائج التقويم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ودراستها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اعطي التغذية الراجعة للطلبة وفق نتائج التقويم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C5178F" w:rsidTr="001514AA">
        <w:trPr>
          <w:trHeight w:val="1081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4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بيئة التعليم</w:t>
            </w: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الاوعية المعرفية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الاوعية المعرفية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بالتكنولوجيا والاتصالات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احسن اداء الطلبة وفق المواقف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اوظف الانشطة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الاثرائية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في عملية التعلم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اوظف الاوعية المعرفية بالتكنولوجيا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والاتصالات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-الدروس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المحوسبه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-مجتمعات التعلم</w:t>
            </w:r>
          </w:p>
        </w:tc>
      </w:tr>
      <w:tr w:rsidR="00C5178F" w:rsidTr="001514AA">
        <w:trPr>
          <w:trHeight w:val="556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احسن اداء الطلبة وفق المواقف التعليمية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1263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84" w:type="dxa"/>
            <w:vMerge w:val="restart"/>
            <w:tcBorders>
              <w:top w:val="nil"/>
            </w:tcBorders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729" w:type="dxa"/>
            <w:tcBorders>
              <w:top w:val="nil"/>
            </w:tcBorders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</w:tcBorders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الانشطة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الاثرائية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في عملية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الدعم النفسي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الاجتماعي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اتعامل مع الطلبة بايجابية مع مراعاة  الحالة النفسي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ة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للطلبة</w:t>
            </w:r>
          </w:p>
          <w:p w:rsidR="00C5178F" w:rsidRDefault="00C5178F" w:rsidP="001514AA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 xml:space="preserve">2- </w:t>
            </w:r>
            <w:r>
              <w:rPr>
                <w:rFonts w:eastAsia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>أو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ظف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انشطة التعلم وفق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سلوكات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الطلبة واحتياجاتهم النفسية</w:t>
            </w:r>
          </w:p>
          <w:p w:rsidR="00C5178F" w:rsidRDefault="00C5178F" w:rsidP="001514AA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 xml:space="preserve">3-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اقوم سلوك الطلبة بإثارة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دافعيتهم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نحو الافضل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اوظف انشطة التعلم وفق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سلوكات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الطلبة واحتياجاتهم النفسية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بادرات التوعية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سجلات المشرف التربوي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المسابقات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المتنوعة </w:t>
            </w: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اتعامل مع الطلبة بايجابية مع مراعاة  الحالة النفسيى للطلبة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اقوم سلوك الطلبة بإثارة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دافعيتهم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نحو الافضل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الابتكار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والإبداع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استراتيجيات التدريس لكشف مواهب الطلبة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اصمم الانشطة المتنوعة لتنمية مواهب الطلبة وإبداعاتهم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المواقف التعليمية لتنمية مهارات التفكير الابداعي لدى الطلبة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استراتيجيات التدريس لكشف مواهب الطلبة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اصمم الانشطة المتنوعة لتنمية مواهب الطلبة وإبداعاتهم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المواقف التعليمية لتنمية مهارات التفكير الابداعي لدى الطلبة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المسابقات الثقافية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النشاطات المدرسية</w:t>
            </w: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1084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الاتصال والتواصل</w:t>
            </w: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DZ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 xml:space="preserve">نظريات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الاتصال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والتواصل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التواصل المهني لتعزيز مواطن القوة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الاساليب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والأدوات لبناء العلاقات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الايجابية مع الطلبة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والمجتمع المدرسي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اكسب الطلبة وسائل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الاتصال الفعالة بالموافق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التواصل المهني لتعزيز مواطن القوة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الاساليب والأدوات لبناء العلاقات الايجابية مع الطلبة والمجتمع المدرسي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اكسب الطلبة وسائل الاتصال الفعالة بالموافق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-وسائل الاتصال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والتواصل الاجتماعي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-وسائل التكنولوجيا الحديثة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مهارات الحوار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الايجابي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1-اسهم في بناء العلاقات الايجابية بين اطراف العملية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2-اطور مهارات الحوار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الايجابي في العملية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3-اوظف لغة الجسد في اثناء التواصل مع الطلبة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اسهم في بناء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العلاقات الايجابية بين اطراف العملية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1473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اطور مهارات الحوار الايجابي في العملية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لغة الجسد في اثناء التواصل مع الطلبة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-ملف انجاز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-الدورات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والورشات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التربوية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بيئة تواصل تفاعلية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-اسهم في بناء اعداد بيئة تفاعلية تمكن الطالب من التواصل والتشارك بكل فاعلية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2-اطور العلاقة الايجابية مع اطراف العملية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3-اكسب الطلبة وسائل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الاتصال والتواصل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لتفعيلها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بالمواقف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اسهم في بناء اعداد بيئة تفاعلية تمكن الطالب من التواصل والتشارك بكل فاعلية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اطور العلاقة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الايجابية مع اطراف العملية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اكسب الطلبة وسائل الاتصال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D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والتواصل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ل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تفعيلها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بالمواقف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مجتمعات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 الاذاعة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</w:t>
      </w:r>
      <w:proofErr w:type="spellStart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ـة</w:t>
      </w:r>
      <w:proofErr w:type="spellEnd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 xml:space="preserve">                                  المدير/ة                                  المشرف </w:t>
      </w:r>
      <w:r>
        <w:rPr>
          <w:rFonts w:ascii="Times New Roman" w:eastAsia="Simplified Arabic" w:hAnsi="Times New Roman" w:cs="Times New Roman" w:hint="cs"/>
          <w:b/>
          <w:bCs/>
          <w:color w:val="000000"/>
          <w:sz w:val="24"/>
          <w:szCs w:val="24"/>
          <w:rtl/>
        </w:rPr>
        <w:t xml:space="preserve">التربوي </w:t>
      </w: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927005" w:rsidRDefault="00927005"/>
    <w:sectPr w:rsidR="00927005" w:rsidSect="001514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5840" w:h="12240" w:orient="landscape"/>
      <w:pgMar w:top="284" w:right="814" w:bottom="284" w:left="567" w:header="708" w:footer="708" w:gutter="0"/>
      <w:pgBorders w:offsetFrom="page">
        <w:top w:val="double" w:sz="4" w:space="24" w:color="auto" w:shadow="1"/>
        <w:left w:val="double" w:sz="4" w:space="24" w:color="auto" w:shadow="1"/>
        <w:bottom w:val="double" w:sz="4" w:space="24" w:color="auto" w:shadow="1"/>
        <w:right w:val="double" w:sz="4" w:space="24" w:color="auto" w:shadow="1"/>
      </w:pgBorders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474D" w:rsidRDefault="00E5474D" w:rsidP="00491D19">
      <w:r>
        <w:separator/>
      </w:r>
    </w:p>
  </w:endnote>
  <w:endnote w:type="continuationSeparator" w:id="0">
    <w:p w:rsidR="00E5474D" w:rsidRDefault="00E5474D" w:rsidP="00491D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ldhabi">
    <w:panose1 w:val="01000000000000000000"/>
    <w:charset w:val="00"/>
    <w:family w:val="auto"/>
    <w:pitch w:val="variable"/>
    <w:sig w:usb0="80002007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(A) Arslan Wessam B">
    <w:panose1 w:val="03020402040406030203"/>
    <w:charset w:val="00"/>
    <w:family w:val="script"/>
    <w:pitch w:val="variable"/>
    <w:sig w:usb0="80002063" w:usb1="8000204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56" w:rsidRDefault="00844D5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rPr>
        <w:rFonts w:ascii="Times New Roman" w:eastAsia="Times New Roman" w:hAnsi="Times New Roman" w:cs="Times New Roman"/>
        <w:color w:val="000000"/>
        <w:sz w:val="28"/>
        <w:szCs w:val="2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56" w:rsidRPr="002F450E" w:rsidRDefault="002F450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rPr>
        <w:rFonts w:ascii="Times New Roman" w:eastAsia="Times New Roman" w:hAnsi="Times New Roman" w:cs="Times New Roman"/>
        <w:color w:val="FF0000"/>
        <w:sz w:val="28"/>
        <w:szCs w:val="28"/>
        <w:lang w:bidi="ar-JO"/>
      </w:rPr>
    </w:pPr>
    <w:r w:rsidRPr="002F450E">
      <w:rPr>
        <w:rFonts w:ascii="Times New Roman" w:eastAsia="Times New Roman" w:hAnsi="Times New Roman" w:cs="Times New Roman" w:hint="cs"/>
        <w:color w:val="FF0000"/>
        <w:sz w:val="28"/>
        <w:szCs w:val="28"/>
        <w:rtl/>
        <w:lang w:bidi="ar-JO"/>
      </w:rPr>
      <w:t>تم التدقيق و</w:t>
    </w:r>
    <w:r>
      <w:rPr>
        <w:rFonts w:ascii="Times New Roman" w:eastAsia="Times New Roman" w:hAnsi="Times New Roman" w:cs="Times New Roman" w:hint="cs"/>
        <w:color w:val="FF0000"/>
        <w:sz w:val="28"/>
        <w:szCs w:val="28"/>
        <w:rtl/>
        <w:lang w:bidi="ar-JO"/>
      </w:rPr>
      <w:t>إ</w:t>
    </w:r>
    <w:r w:rsidRPr="002F450E">
      <w:rPr>
        <w:rFonts w:ascii="Times New Roman" w:eastAsia="Times New Roman" w:hAnsi="Times New Roman" w:cs="Times New Roman" w:hint="cs"/>
        <w:color w:val="FF0000"/>
        <w:sz w:val="28"/>
        <w:szCs w:val="28"/>
        <w:rtl/>
        <w:lang w:bidi="ar-JO"/>
      </w:rPr>
      <w:t xml:space="preserve">عادة التنسيق في موقع الايمان التعليمي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474D" w:rsidRDefault="00E5474D" w:rsidP="00491D19">
      <w:r>
        <w:separator/>
      </w:r>
    </w:p>
  </w:footnote>
  <w:footnote w:type="continuationSeparator" w:id="0">
    <w:p w:rsidR="00E5474D" w:rsidRDefault="00E5474D" w:rsidP="00491D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56" w:rsidRDefault="00844D5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bidi/>
      <w:rPr>
        <w:rFonts w:ascii="Times New Roman" w:eastAsia="Times New Roman" w:hAnsi="Times New Roman" w:cs="Times New Roman"/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56" w:rsidRDefault="00844D5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bidi/>
      <w:rPr>
        <w:rFonts w:ascii="Times New Roman" w:eastAsia="Times New Roman" w:hAnsi="Times New Roman" w:cs="Times New Roman"/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56" w:rsidRDefault="00844D5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bidi/>
      <w:rPr>
        <w:rFonts w:ascii="Times New Roman" w:eastAsia="Times New Roman" w:hAnsi="Times New Roman" w:cs="Times New Roman"/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D0D87DC8"/>
    <w:lvl w:ilvl="0" w:tplc="98A43B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ABCEA846"/>
    <w:lvl w:ilvl="0" w:tplc="E9DAF49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49AE0F82"/>
    <w:lvl w:ilvl="0" w:tplc="748CA2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4"/>
    <w:multiLevelType w:val="hybridMultilevel"/>
    <w:tmpl w:val="BE8A3C32"/>
    <w:lvl w:ilvl="0" w:tplc="010682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hybridMultilevel"/>
    <w:tmpl w:val="8C5AD49E"/>
    <w:lvl w:ilvl="0" w:tplc="97AE8C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6"/>
    <w:multiLevelType w:val="hybridMultilevel"/>
    <w:tmpl w:val="2D7426A6"/>
    <w:lvl w:ilvl="0" w:tplc="367ED2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7"/>
    <w:multiLevelType w:val="hybridMultilevel"/>
    <w:tmpl w:val="855A66B0"/>
    <w:lvl w:ilvl="0" w:tplc="E53CB4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8"/>
    <w:multiLevelType w:val="hybridMultilevel"/>
    <w:tmpl w:val="45C4C086"/>
    <w:lvl w:ilvl="0" w:tplc="F3A47D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9"/>
    <w:multiLevelType w:val="hybridMultilevel"/>
    <w:tmpl w:val="E8162974"/>
    <w:lvl w:ilvl="0" w:tplc="FAE23B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A"/>
    <w:multiLevelType w:val="hybridMultilevel"/>
    <w:tmpl w:val="3F68C342"/>
    <w:lvl w:ilvl="0" w:tplc="23A016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B"/>
    <w:multiLevelType w:val="hybridMultilevel"/>
    <w:tmpl w:val="803293D0"/>
    <w:lvl w:ilvl="0" w:tplc="CD1A13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C"/>
    <w:multiLevelType w:val="hybridMultilevel"/>
    <w:tmpl w:val="2F205B8C"/>
    <w:lvl w:ilvl="0" w:tplc="9398B778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D"/>
    <w:multiLevelType w:val="hybridMultilevel"/>
    <w:tmpl w:val="7F2C3098"/>
    <w:lvl w:ilvl="0" w:tplc="4B5214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E"/>
    <w:multiLevelType w:val="hybridMultilevel"/>
    <w:tmpl w:val="B2FA8F74"/>
    <w:lvl w:ilvl="0" w:tplc="030051B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F"/>
    <w:multiLevelType w:val="hybridMultilevel"/>
    <w:tmpl w:val="2EF4C3EA"/>
    <w:lvl w:ilvl="0" w:tplc="A02080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10"/>
    <w:multiLevelType w:val="hybridMultilevel"/>
    <w:tmpl w:val="DD301C76"/>
    <w:lvl w:ilvl="0" w:tplc="6BC281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1"/>
    <w:multiLevelType w:val="hybridMultilevel"/>
    <w:tmpl w:val="DB76FD60"/>
    <w:lvl w:ilvl="0" w:tplc="56DCC4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2"/>
    <w:multiLevelType w:val="hybridMultilevel"/>
    <w:tmpl w:val="9552D976"/>
    <w:lvl w:ilvl="0" w:tplc="BFCA4C60">
      <w:start w:val="1"/>
      <w:numFmt w:val="bullet"/>
      <w:lvlText w:val="-"/>
      <w:lvlJc w:val="left"/>
      <w:pPr>
        <w:ind w:left="11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8">
    <w:nsid w:val="00000013"/>
    <w:multiLevelType w:val="hybridMultilevel"/>
    <w:tmpl w:val="10CA7A58"/>
    <w:lvl w:ilvl="0" w:tplc="0CEE79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1C4DCF"/>
    <w:multiLevelType w:val="hybridMultilevel"/>
    <w:tmpl w:val="71B2141E"/>
    <w:lvl w:ilvl="0" w:tplc="CE227FE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9"/>
  </w:num>
  <w:num w:numId="3">
    <w:abstractNumId w:val="13"/>
  </w:num>
  <w:num w:numId="4">
    <w:abstractNumId w:val="0"/>
  </w:num>
  <w:num w:numId="5">
    <w:abstractNumId w:val="14"/>
  </w:num>
  <w:num w:numId="6">
    <w:abstractNumId w:val="16"/>
  </w:num>
  <w:num w:numId="7">
    <w:abstractNumId w:val="15"/>
  </w:num>
  <w:num w:numId="8">
    <w:abstractNumId w:val="6"/>
  </w:num>
  <w:num w:numId="9">
    <w:abstractNumId w:val="1"/>
  </w:num>
  <w:num w:numId="10">
    <w:abstractNumId w:val="18"/>
  </w:num>
  <w:num w:numId="11">
    <w:abstractNumId w:val="19"/>
  </w:num>
  <w:num w:numId="12">
    <w:abstractNumId w:val="2"/>
  </w:num>
  <w:num w:numId="13">
    <w:abstractNumId w:val="7"/>
  </w:num>
  <w:num w:numId="14">
    <w:abstractNumId w:val="11"/>
  </w:num>
  <w:num w:numId="15">
    <w:abstractNumId w:val="10"/>
  </w:num>
  <w:num w:numId="16">
    <w:abstractNumId w:val="12"/>
  </w:num>
  <w:num w:numId="17">
    <w:abstractNumId w:val="5"/>
  </w:num>
  <w:num w:numId="18">
    <w:abstractNumId w:val="8"/>
  </w:num>
  <w:num w:numId="19">
    <w:abstractNumId w:val="4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178F"/>
    <w:rsid w:val="00015BD5"/>
    <w:rsid w:val="00026D4E"/>
    <w:rsid w:val="0004043E"/>
    <w:rsid w:val="00046446"/>
    <w:rsid w:val="00066AE1"/>
    <w:rsid w:val="00083D5F"/>
    <w:rsid w:val="000F24CF"/>
    <w:rsid w:val="001514AA"/>
    <w:rsid w:val="001751E4"/>
    <w:rsid w:val="00180D9F"/>
    <w:rsid w:val="00182F68"/>
    <w:rsid w:val="001E5DBC"/>
    <w:rsid w:val="001E67D1"/>
    <w:rsid w:val="00204585"/>
    <w:rsid w:val="00225A2F"/>
    <w:rsid w:val="0026183B"/>
    <w:rsid w:val="00293E04"/>
    <w:rsid w:val="002E7A63"/>
    <w:rsid w:val="002F450E"/>
    <w:rsid w:val="002F5295"/>
    <w:rsid w:val="003019FB"/>
    <w:rsid w:val="0032336B"/>
    <w:rsid w:val="0034601E"/>
    <w:rsid w:val="00361BCF"/>
    <w:rsid w:val="003633C1"/>
    <w:rsid w:val="00365672"/>
    <w:rsid w:val="00373D0E"/>
    <w:rsid w:val="003D7F40"/>
    <w:rsid w:val="00426A13"/>
    <w:rsid w:val="0043302E"/>
    <w:rsid w:val="00437CBC"/>
    <w:rsid w:val="00477026"/>
    <w:rsid w:val="00491D19"/>
    <w:rsid w:val="004A67B0"/>
    <w:rsid w:val="004B6ED4"/>
    <w:rsid w:val="004B7069"/>
    <w:rsid w:val="004F5ACB"/>
    <w:rsid w:val="00507BE3"/>
    <w:rsid w:val="00507FA7"/>
    <w:rsid w:val="00527B9A"/>
    <w:rsid w:val="005349F9"/>
    <w:rsid w:val="0053795B"/>
    <w:rsid w:val="00576C23"/>
    <w:rsid w:val="00590060"/>
    <w:rsid w:val="005C2239"/>
    <w:rsid w:val="005D5635"/>
    <w:rsid w:val="006163EB"/>
    <w:rsid w:val="00643056"/>
    <w:rsid w:val="006817BB"/>
    <w:rsid w:val="00737296"/>
    <w:rsid w:val="00746E7C"/>
    <w:rsid w:val="007504C6"/>
    <w:rsid w:val="007556B8"/>
    <w:rsid w:val="00784A90"/>
    <w:rsid w:val="007B22D4"/>
    <w:rsid w:val="007B537F"/>
    <w:rsid w:val="007D0B10"/>
    <w:rsid w:val="007F43CC"/>
    <w:rsid w:val="00817709"/>
    <w:rsid w:val="00844D56"/>
    <w:rsid w:val="008471A5"/>
    <w:rsid w:val="00847E3D"/>
    <w:rsid w:val="008B145D"/>
    <w:rsid w:val="008C2150"/>
    <w:rsid w:val="008D6085"/>
    <w:rsid w:val="00927005"/>
    <w:rsid w:val="00937B1A"/>
    <w:rsid w:val="00945CF2"/>
    <w:rsid w:val="00946CCA"/>
    <w:rsid w:val="009559F9"/>
    <w:rsid w:val="009635AD"/>
    <w:rsid w:val="00980D55"/>
    <w:rsid w:val="009A00ED"/>
    <w:rsid w:val="009A2E7A"/>
    <w:rsid w:val="009D2889"/>
    <w:rsid w:val="009D7221"/>
    <w:rsid w:val="009F55B1"/>
    <w:rsid w:val="00A9091B"/>
    <w:rsid w:val="00AB6607"/>
    <w:rsid w:val="00AC1C91"/>
    <w:rsid w:val="00AD5726"/>
    <w:rsid w:val="00B00261"/>
    <w:rsid w:val="00B31695"/>
    <w:rsid w:val="00B4278A"/>
    <w:rsid w:val="00B71E0C"/>
    <w:rsid w:val="00B75774"/>
    <w:rsid w:val="00B8209F"/>
    <w:rsid w:val="00C3527D"/>
    <w:rsid w:val="00C5178F"/>
    <w:rsid w:val="00C650F3"/>
    <w:rsid w:val="00C728B2"/>
    <w:rsid w:val="00CC19E7"/>
    <w:rsid w:val="00CF5A36"/>
    <w:rsid w:val="00D21659"/>
    <w:rsid w:val="00D4467E"/>
    <w:rsid w:val="00DB212D"/>
    <w:rsid w:val="00DB639E"/>
    <w:rsid w:val="00DE7C32"/>
    <w:rsid w:val="00DF4751"/>
    <w:rsid w:val="00E05F66"/>
    <w:rsid w:val="00E07547"/>
    <w:rsid w:val="00E16DB6"/>
    <w:rsid w:val="00E5474D"/>
    <w:rsid w:val="00EA19C5"/>
    <w:rsid w:val="00EA63C0"/>
    <w:rsid w:val="00EB04B3"/>
    <w:rsid w:val="00EC0880"/>
    <w:rsid w:val="00EE635A"/>
    <w:rsid w:val="00F10C85"/>
    <w:rsid w:val="00F122DE"/>
    <w:rsid w:val="00F1241C"/>
    <w:rsid w:val="00F13BA2"/>
    <w:rsid w:val="00F47A8C"/>
    <w:rsid w:val="00F51B27"/>
    <w:rsid w:val="00F566A7"/>
    <w:rsid w:val="00FC1E9F"/>
    <w:rsid w:val="00FC3E5B"/>
    <w:rsid w:val="00FE31C1"/>
    <w:rsid w:val="00FF6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78F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C5178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5178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5178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5178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5178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5178F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C5178F"/>
    <w:rPr>
      <w:rFonts w:ascii="Calibri" w:eastAsia="Calibri" w:hAnsi="Calibri" w:cs="Calibri"/>
      <w:b/>
      <w:sz w:val="48"/>
      <w:szCs w:val="48"/>
    </w:rPr>
  </w:style>
  <w:style w:type="character" w:customStyle="1" w:styleId="2Char">
    <w:name w:val="عنوان 2 Char"/>
    <w:basedOn w:val="a0"/>
    <w:link w:val="2"/>
    <w:uiPriority w:val="9"/>
    <w:semiHidden/>
    <w:rsid w:val="00C5178F"/>
    <w:rPr>
      <w:rFonts w:ascii="Calibri" w:eastAsia="Calibri" w:hAnsi="Calibri" w:cs="Calibri"/>
      <w:b/>
      <w:sz w:val="36"/>
      <w:szCs w:val="36"/>
    </w:rPr>
  </w:style>
  <w:style w:type="character" w:customStyle="1" w:styleId="3Char">
    <w:name w:val="عنوان 3 Char"/>
    <w:basedOn w:val="a0"/>
    <w:link w:val="3"/>
    <w:uiPriority w:val="9"/>
    <w:semiHidden/>
    <w:rsid w:val="00C5178F"/>
    <w:rPr>
      <w:rFonts w:ascii="Calibri" w:eastAsia="Calibri" w:hAnsi="Calibri" w:cs="Calibri"/>
      <w:b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C5178F"/>
    <w:rPr>
      <w:rFonts w:ascii="Calibri" w:eastAsia="Calibri" w:hAnsi="Calibri" w:cs="Calibri"/>
      <w:b/>
      <w:sz w:val="24"/>
      <w:szCs w:val="24"/>
    </w:rPr>
  </w:style>
  <w:style w:type="character" w:customStyle="1" w:styleId="5Char">
    <w:name w:val="عنوان 5 Char"/>
    <w:basedOn w:val="a0"/>
    <w:link w:val="5"/>
    <w:uiPriority w:val="9"/>
    <w:semiHidden/>
    <w:rsid w:val="00C5178F"/>
    <w:rPr>
      <w:rFonts w:ascii="Calibri" w:eastAsia="Calibri" w:hAnsi="Calibri" w:cs="Calibri"/>
      <w:b/>
    </w:rPr>
  </w:style>
  <w:style w:type="character" w:customStyle="1" w:styleId="6Char">
    <w:name w:val="عنوان 6 Char"/>
    <w:basedOn w:val="a0"/>
    <w:link w:val="6"/>
    <w:uiPriority w:val="9"/>
    <w:semiHidden/>
    <w:rsid w:val="00C5178F"/>
    <w:rPr>
      <w:rFonts w:ascii="Calibri" w:eastAsia="Calibri" w:hAnsi="Calibri" w:cs="Calibri"/>
      <w:b/>
      <w:sz w:val="20"/>
      <w:szCs w:val="20"/>
    </w:rPr>
  </w:style>
  <w:style w:type="table" w:customStyle="1" w:styleId="TableNormal">
    <w:name w:val="Table Normal"/>
    <w:rsid w:val="00C5178F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Char"/>
    <w:uiPriority w:val="10"/>
    <w:qFormat/>
    <w:rsid w:val="00C5178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Char">
    <w:name w:val="العنوان Char"/>
    <w:basedOn w:val="a0"/>
    <w:link w:val="a3"/>
    <w:uiPriority w:val="10"/>
    <w:rsid w:val="00C5178F"/>
    <w:rPr>
      <w:rFonts w:ascii="Calibri" w:eastAsia="Calibri" w:hAnsi="Calibri" w:cs="Calibri"/>
      <w:b/>
      <w:sz w:val="72"/>
      <w:szCs w:val="72"/>
    </w:rPr>
  </w:style>
  <w:style w:type="paragraph" w:styleId="a4">
    <w:name w:val="Subtitle"/>
    <w:basedOn w:val="a"/>
    <w:next w:val="a"/>
    <w:link w:val="Char0"/>
    <w:uiPriority w:val="11"/>
    <w:qFormat/>
    <w:rsid w:val="00C5178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Char0">
    <w:name w:val="عنوان فرعي Char"/>
    <w:basedOn w:val="a0"/>
    <w:link w:val="a4"/>
    <w:uiPriority w:val="11"/>
    <w:rsid w:val="00C5178F"/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0">
    <w:name w:val="6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5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4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3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2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1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1"/>
    <w:uiPriority w:val="99"/>
    <w:rsid w:val="00C5178F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rsid w:val="00C5178F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5178F"/>
    <w:pPr>
      <w:ind w:left="720"/>
      <w:contextualSpacing/>
    </w:pPr>
  </w:style>
  <w:style w:type="character" w:styleId="a7">
    <w:name w:val="Emphasis"/>
    <w:basedOn w:val="a0"/>
    <w:uiPriority w:val="20"/>
    <w:qFormat/>
    <w:rsid w:val="007B537F"/>
    <w:rPr>
      <w:i/>
      <w:iCs/>
    </w:rPr>
  </w:style>
  <w:style w:type="paragraph" w:styleId="a8">
    <w:name w:val="footer"/>
    <w:basedOn w:val="a"/>
    <w:link w:val="Char2"/>
    <w:uiPriority w:val="99"/>
    <w:semiHidden/>
    <w:unhideWhenUsed/>
    <w:rsid w:val="002F450E"/>
    <w:pPr>
      <w:tabs>
        <w:tab w:val="center" w:pos="4680"/>
        <w:tab w:val="right" w:pos="9360"/>
      </w:tabs>
    </w:pPr>
  </w:style>
  <w:style w:type="character" w:customStyle="1" w:styleId="Char2">
    <w:name w:val="تذييل صفحة Char"/>
    <w:basedOn w:val="a0"/>
    <w:link w:val="a8"/>
    <w:uiPriority w:val="99"/>
    <w:semiHidden/>
    <w:rsid w:val="002F450E"/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1738</Words>
  <Characters>9910</Characters>
  <Application>Microsoft Office Word</Application>
  <DocSecurity>0</DocSecurity>
  <Lines>82</Lines>
  <Paragraphs>23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ALemanCenter</cp:lastModifiedBy>
  <cp:revision>68</cp:revision>
  <cp:lastPrinted>2025-09-07T11:39:00Z</cp:lastPrinted>
  <dcterms:created xsi:type="dcterms:W3CDTF">2025-08-24T08:45:00Z</dcterms:created>
  <dcterms:modified xsi:type="dcterms:W3CDTF">2025-09-21T08:59:00Z</dcterms:modified>
</cp:coreProperties>
</file>