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2C3C940B">
      <w:pPr>
        <w:pStyle w:val="style0"/>
        <w:bidi/>
        <w:jc w:val="center"/>
        <w:rPr/>
      </w:pPr>
      <w:r>
        <w:rPr>
          <w:b/>
          <w:sz w:val="36"/>
        </w:rPr>
        <w:t>خطة مجلس الأسر</w:t>
      </w:r>
    </w:p>
    <w:p w14:paraId="E2E67022">
      <w:pPr>
        <w:pStyle w:val="style0"/>
        <w:bidi/>
        <w:jc w:val="center"/>
        <w:rPr/>
      </w:pPr>
      <w:r>
        <w:rPr>
          <w:b/>
          <w:sz w:val="26"/>
        </w:rPr>
        <w:t>للعام الدراسي 2026/2027</w:t>
      </w:r>
    </w:p>
    <w:p w14:paraId="8E34DEA5">
      <w:pPr>
        <w:pStyle w:val="style0"/>
        <w:bidi/>
        <w:jc w:val="center"/>
        <w:rPr/>
      </w:pPr>
      <w:r>
        <w:rPr>
          <w:b/>
          <w:sz w:val="24"/>
        </w:rPr>
        <w:t>إعداد موقع الإيمان التعليمي</w:t>
      </w:r>
    </w:p>
    <w:p w14:paraId="D0954276">
      <w:pPr>
        <w:pStyle w:val="style0"/>
        <w:bidi/>
        <w:rPr/>
      </w:pPr>
    </w:p>
    <w:tbl>
      <w:tblPr>
        <w:tblStyle w:val="style154"/>
        <w:tblW w:w="0" w:type="auto"/>
        <w:jc w:val="center"/>
        <w:tblLook w:val="04A0" w:firstRow="1" w:lastRow="0" w:firstColumn="1" w:lastColumn="0" w:noHBand="0" w:noVBand="1"/>
      </w:tblPr>
      <w:tblGrid>
        <w:gridCol w:w="5440"/>
        <w:gridCol w:w="5440"/>
      </w:tblGrid>
      <w:tr w14:paraId="A17E44C8">
        <w:trPr>
          <w:jc w:val="center"/>
        </w:trPr>
        <w:tc>
          <w:tcPr>
            <w:tcW w:w="5440" w:type="dxa"/>
            <w:tcBorders/>
            <w:vAlign w:val="center"/>
          </w:tcPr>
          <w:p w14:paraId="D16115D9">
            <w:pPr>
              <w:pStyle w:val="style0"/>
              <w:bidi/>
              <w:rPr/>
            </w:pPr>
            <w:r>
              <w:t>اسم المدرسة</w:t>
            </w:r>
          </w:p>
        </w:tc>
        <w:tc>
          <w:tcPr>
            <w:tcW w:w="5440" w:type="dxa"/>
            <w:tcBorders/>
            <w:vAlign w:val="center"/>
          </w:tcPr>
          <w:p w14:paraId="CE22E6EF">
            <w:pPr>
              <w:pStyle w:val="style0"/>
              <w:bidi/>
              <w:rPr/>
            </w:pPr>
            <w:r>
              <w:t>........................................................</w:t>
            </w:r>
          </w:p>
        </w:tc>
      </w:tr>
      <w:tr w14:paraId="AFB4CF9B">
        <w:tblPrEx/>
        <w:trPr>
          <w:jc w:val="center"/>
        </w:trPr>
        <w:tc>
          <w:tcPr>
            <w:tcW w:w="5440" w:type="dxa"/>
            <w:tcBorders/>
            <w:vAlign w:val="center"/>
          </w:tcPr>
          <w:p w14:paraId="D1CA8DF9">
            <w:pPr>
              <w:pStyle w:val="style0"/>
              <w:bidi/>
              <w:rPr/>
            </w:pPr>
            <w:r>
              <w:t>مدير/ة المدرسة</w:t>
            </w:r>
          </w:p>
        </w:tc>
        <w:tc>
          <w:tcPr>
            <w:tcW w:w="5440" w:type="dxa"/>
            <w:tcBorders/>
            <w:vAlign w:val="center"/>
          </w:tcPr>
          <w:p w14:paraId="017022CA">
            <w:pPr>
              <w:pStyle w:val="style0"/>
              <w:bidi/>
              <w:rPr/>
            </w:pPr>
            <w:r>
              <w:t>........................................................</w:t>
            </w:r>
          </w:p>
        </w:tc>
      </w:tr>
      <w:tr w14:paraId="27E8BFD1">
        <w:tblPrEx/>
        <w:trPr>
          <w:jc w:val="center"/>
        </w:trPr>
        <w:tc>
          <w:tcPr>
            <w:tcW w:w="5440" w:type="dxa"/>
            <w:tcBorders/>
            <w:vAlign w:val="center"/>
          </w:tcPr>
          <w:p w14:paraId="1E84B55B">
            <w:pPr>
              <w:pStyle w:val="style0"/>
              <w:bidi/>
              <w:rPr/>
            </w:pPr>
            <w:r>
              <w:t>منسق/ة مجلس الأسر</w:t>
            </w:r>
          </w:p>
        </w:tc>
        <w:tc>
          <w:tcPr>
            <w:tcW w:w="5440" w:type="dxa"/>
            <w:tcBorders/>
            <w:vAlign w:val="center"/>
          </w:tcPr>
          <w:p w14:paraId="CC419562">
            <w:pPr>
              <w:pStyle w:val="style0"/>
              <w:bidi/>
              <w:rPr/>
            </w:pPr>
            <w:r>
              <w:t>........................................................</w:t>
            </w:r>
          </w:p>
        </w:tc>
      </w:tr>
      <w:tr w14:paraId="0F1A6718">
        <w:tblPrEx/>
        <w:trPr>
          <w:jc w:val="center"/>
        </w:trPr>
        <w:tc>
          <w:tcPr>
            <w:tcW w:w="5440" w:type="dxa"/>
            <w:tcBorders/>
            <w:vAlign w:val="center"/>
          </w:tcPr>
          <w:p w14:paraId="501243E2">
            <w:pPr>
              <w:pStyle w:val="style0"/>
              <w:bidi/>
              <w:rPr/>
            </w:pPr>
            <w:r>
              <w:t>العام الدراسي</w:t>
            </w:r>
          </w:p>
        </w:tc>
        <w:tc>
          <w:tcPr>
            <w:tcW w:w="5440" w:type="dxa"/>
            <w:tcBorders/>
            <w:vAlign w:val="center"/>
          </w:tcPr>
          <w:p w14:paraId="93E2E1A4">
            <w:pPr>
              <w:pStyle w:val="style0"/>
              <w:bidi/>
              <w:rPr/>
            </w:pPr>
            <w:r>
              <w:t>2026/2027</w:t>
            </w:r>
          </w:p>
        </w:tc>
      </w:tr>
      <w:tr w14:paraId="E15AC1F5">
        <w:tblPrEx/>
        <w:trPr>
          <w:jc w:val="center"/>
        </w:trPr>
        <w:tc>
          <w:tcPr>
            <w:tcW w:w="5440" w:type="dxa"/>
            <w:tcBorders/>
            <w:vAlign w:val="center"/>
          </w:tcPr>
          <w:p w14:paraId="D8ACAE1A">
            <w:pPr>
              <w:pStyle w:val="style0"/>
              <w:bidi/>
              <w:rPr/>
            </w:pPr>
            <w:r>
              <w:t>تاريخ إعداد الخطة</w:t>
            </w:r>
          </w:p>
        </w:tc>
        <w:tc>
          <w:tcPr>
            <w:tcW w:w="5440" w:type="dxa"/>
            <w:tcBorders/>
            <w:vAlign w:val="center"/>
          </w:tcPr>
          <w:p w14:paraId="A83232BB">
            <w:pPr>
              <w:pStyle w:val="style0"/>
              <w:bidi/>
              <w:rPr/>
            </w:pPr>
            <w:r>
              <w:t>........................................................</w:t>
            </w:r>
          </w:p>
        </w:tc>
      </w:tr>
    </w:tbl>
    <w:p w14:paraId="BEB9C170">
      <w:pPr>
        <w:pStyle w:val="style0"/>
        <w:bidi/>
        <w:rPr/>
      </w:pPr>
    </w:p>
    <w:p w14:paraId="B92F6375">
      <w:pPr>
        <w:pStyle w:val="style0"/>
        <w:bidi/>
        <w:rPr/>
      </w:pPr>
      <w:r>
        <w:rPr>
          <w:b/>
          <w:sz w:val="28"/>
        </w:rPr>
        <w:t>أولاً: مقدمة</w:t>
      </w:r>
    </w:p>
    <w:p w14:paraId="607AE266">
      <w:pPr>
        <w:pStyle w:val="style0"/>
        <w:bidi/>
        <w:rPr/>
      </w:pPr>
      <w:r>
        <w:t>يُعد مجلس الأسر شريكاً أساسياً في العملية التربوية، ويهدف إلى تعزيز التواصل والتعاون بين المدرسة وأولياء الأمور، ودعم الطلبة تربوياً وتعليمياً وسلوكياً، بما يسهم في توفير بيئة مدرسية آمنة ومحفزة، وتعزيز الشراكة المجتمعية في خدمة الطلبة والمدرسة.</w:t>
      </w:r>
    </w:p>
    <w:p w14:paraId="5D75ACF9">
      <w:pPr>
        <w:pStyle w:val="style0"/>
        <w:bidi/>
        <w:rPr/>
      </w:pPr>
      <w:r>
        <w:rPr>
          <w:b/>
          <w:sz w:val="28"/>
        </w:rPr>
        <w:t>ثانياً: أهداف مجلس الأسر</w:t>
      </w:r>
    </w:p>
    <w:p w14:paraId="03345F20">
      <w:pPr>
        <w:pStyle w:val="style48"/>
        <w:bidi/>
        <w:rPr/>
      </w:pPr>
      <w:r>
        <w:t>تعزيز الشراكة والتواصل الفاعل بين المدرسة وأولياء الأمور.</w:t>
      </w:r>
    </w:p>
    <w:p w14:paraId="59141CB2">
      <w:pPr>
        <w:pStyle w:val="style48"/>
        <w:bidi/>
        <w:rPr/>
      </w:pPr>
      <w:r>
        <w:t>المساهمة في متابعة التحصيل الدراسي للطلبة ودعم تحسينه.</w:t>
      </w:r>
    </w:p>
    <w:p w14:paraId="2D7E4D01">
      <w:pPr>
        <w:pStyle w:val="style48"/>
        <w:bidi/>
        <w:rPr/>
      </w:pPr>
      <w:r>
        <w:t>تعزيز السلوك الإيجابي والقيم التربوية لدى الطلبة.</w:t>
      </w:r>
    </w:p>
    <w:p w14:paraId="26422C47">
      <w:pPr>
        <w:pStyle w:val="style48"/>
        <w:bidi/>
        <w:rPr/>
      </w:pPr>
      <w:r>
        <w:t>المشاركة في معالجة بعض التحديات التي تواجه الطلبة بالتعاون مع المدرسة.</w:t>
      </w:r>
    </w:p>
    <w:p w14:paraId="A49503AB">
      <w:pPr>
        <w:pStyle w:val="style48"/>
        <w:bidi/>
        <w:rPr/>
      </w:pPr>
      <w:r>
        <w:t>دعم الأنشطة والبرامج المدرسية والمبادرات المجتمعية.</w:t>
      </w:r>
    </w:p>
    <w:p w14:paraId="518CF672">
      <w:pPr>
        <w:pStyle w:val="style48"/>
        <w:bidi/>
        <w:rPr/>
      </w:pPr>
      <w:r>
        <w:t>رفع وعي الأسر بالأساليب التربوية المناسبة واحتياجات الأبناء.</w:t>
      </w:r>
    </w:p>
    <w:p w14:paraId="F483E9F1">
      <w:pPr>
        <w:pStyle w:val="style48"/>
        <w:bidi/>
        <w:rPr/>
      </w:pPr>
      <w:r>
        <w:t>تبادل الخبرات والمقترحات التي تسهم في تطوير البيئة التعليمية.</w:t>
      </w:r>
    </w:p>
    <w:p w14:paraId="CEECD7F8">
      <w:pPr>
        <w:pStyle w:val="style0"/>
        <w:bidi/>
        <w:rPr/>
      </w:pPr>
      <w:r>
        <w:rPr>
          <w:b/>
          <w:sz w:val="28"/>
        </w:rPr>
        <w:t>ثالثاً: الخطة التنفيذية لمجلس الأسر</w:t>
      </w:r>
    </w:p>
    <w:tbl>
      <w:tblPr>
        <w:tblStyle w:val="style154"/>
        <w:tblW w:w="0" w:type="auto"/>
        <w:jc w:val="center"/>
        <w:tblLook w:val="04A0" w:firstRow="1" w:lastRow="0" w:firstColumn="1" w:lastColumn="0" w:noHBand="0" w:noVBand="1"/>
      </w:tblPr>
      <w:tblGrid>
        <w:gridCol w:w="1554"/>
        <w:gridCol w:w="1554"/>
        <w:gridCol w:w="1554"/>
        <w:gridCol w:w="1554"/>
        <w:gridCol w:w="1554"/>
        <w:gridCol w:w="1554"/>
        <w:gridCol w:w="1554"/>
      </w:tblGrid>
      <w:tr w14:paraId="0F892BF9">
        <w:trPr>
          <w:jc w:val="center"/>
        </w:trPr>
        <w:tc>
          <w:tcPr>
            <w:tcW w:w="1554" w:type="dxa"/>
            <w:tcBorders/>
            <w:vAlign w:val="center"/>
          </w:tcPr>
          <w:p w14:paraId="B22C09BC">
            <w:pPr>
              <w:pStyle w:val="style0"/>
              <w:bidi/>
              <w:jc w:val="center"/>
              <w:rPr/>
            </w:pPr>
            <w:r>
              <w:rPr>
                <w:b/>
                <w:sz w:val="16"/>
              </w:rPr>
              <w:t>م</w:t>
            </w:r>
          </w:p>
        </w:tc>
        <w:tc>
          <w:tcPr>
            <w:tcW w:w="1554" w:type="dxa"/>
            <w:tcBorders/>
            <w:vAlign w:val="center"/>
          </w:tcPr>
          <w:p w14:paraId="F7459F40">
            <w:pPr>
              <w:pStyle w:val="style0"/>
              <w:bidi/>
              <w:jc w:val="center"/>
              <w:rPr/>
            </w:pPr>
            <w:r>
              <w:rPr>
                <w:b/>
                <w:sz w:val="16"/>
              </w:rPr>
              <w:t>المجال / النشاط</w:t>
            </w:r>
          </w:p>
        </w:tc>
        <w:tc>
          <w:tcPr>
            <w:tcW w:w="1554" w:type="dxa"/>
            <w:tcBorders/>
            <w:vAlign w:val="center"/>
          </w:tcPr>
          <w:p w14:paraId="F47B7D9A">
            <w:pPr>
              <w:pStyle w:val="style0"/>
              <w:bidi/>
              <w:jc w:val="center"/>
              <w:rPr/>
            </w:pPr>
            <w:r>
              <w:rPr>
                <w:b/>
                <w:sz w:val="16"/>
              </w:rPr>
              <w:t>الإجراء المقترح</w:t>
            </w:r>
          </w:p>
        </w:tc>
        <w:tc>
          <w:tcPr>
            <w:tcW w:w="1554" w:type="dxa"/>
            <w:tcBorders/>
            <w:vAlign w:val="center"/>
          </w:tcPr>
          <w:p w14:paraId="B0258919">
            <w:pPr>
              <w:pStyle w:val="style0"/>
              <w:bidi/>
              <w:jc w:val="center"/>
              <w:rPr/>
            </w:pPr>
            <w:r>
              <w:rPr>
                <w:b/>
                <w:sz w:val="16"/>
              </w:rPr>
              <w:t>الفئة المستهدفة</w:t>
            </w:r>
          </w:p>
        </w:tc>
        <w:tc>
          <w:tcPr>
            <w:tcW w:w="1554" w:type="dxa"/>
            <w:tcBorders/>
            <w:vAlign w:val="center"/>
          </w:tcPr>
          <w:p w14:paraId="796D3D1F">
            <w:pPr>
              <w:pStyle w:val="style0"/>
              <w:bidi/>
              <w:jc w:val="center"/>
              <w:rPr/>
            </w:pPr>
            <w:r>
              <w:rPr>
                <w:b/>
                <w:sz w:val="16"/>
              </w:rPr>
              <w:t>موعد التنفيذ</w:t>
            </w:r>
          </w:p>
        </w:tc>
        <w:tc>
          <w:tcPr>
            <w:tcW w:w="1554" w:type="dxa"/>
            <w:tcBorders/>
            <w:vAlign w:val="center"/>
          </w:tcPr>
          <w:p w14:paraId="D0C61425">
            <w:pPr>
              <w:pStyle w:val="style0"/>
              <w:bidi/>
              <w:jc w:val="center"/>
              <w:rPr/>
            </w:pPr>
            <w:r>
              <w:rPr>
                <w:b/>
                <w:sz w:val="16"/>
              </w:rPr>
              <w:t>المسؤول / الشريك</w:t>
            </w:r>
          </w:p>
        </w:tc>
        <w:tc>
          <w:tcPr>
            <w:tcW w:w="1554" w:type="dxa"/>
            <w:tcBorders/>
            <w:vAlign w:val="center"/>
          </w:tcPr>
          <w:p w14:paraId="798ABCC4">
            <w:pPr>
              <w:pStyle w:val="style0"/>
              <w:bidi/>
              <w:jc w:val="center"/>
              <w:rPr/>
            </w:pPr>
            <w:r>
              <w:rPr>
                <w:b/>
                <w:sz w:val="16"/>
              </w:rPr>
              <w:t>مؤشر الإنجاز</w:t>
            </w:r>
          </w:p>
        </w:tc>
      </w:tr>
      <w:tr w14:paraId="8AED29C9">
        <w:tblPrEx/>
        <w:trPr>
          <w:jc w:val="center"/>
        </w:trPr>
        <w:tc>
          <w:tcPr>
            <w:tcW w:w="1554" w:type="dxa"/>
            <w:tcBorders/>
            <w:vAlign w:val="center"/>
          </w:tcPr>
          <w:p w14:paraId="EF1E9966">
            <w:pPr>
              <w:pStyle w:val="style0"/>
              <w:bidi/>
              <w:jc w:val="center"/>
              <w:rPr/>
            </w:pPr>
            <w:r>
              <w:rPr>
                <w:sz w:val="15"/>
              </w:rPr>
              <w:t>1</w:t>
            </w:r>
          </w:p>
        </w:tc>
        <w:tc>
          <w:tcPr>
            <w:tcW w:w="1554" w:type="dxa"/>
            <w:tcBorders/>
            <w:vAlign w:val="center"/>
          </w:tcPr>
          <w:p w14:paraId="F7D7D1E9">
            <w:pPr>
              <w:pStyle w:val="style0"/>
              <w:bidi/>
              <w:jc w:val="center"/>
              <w:rPr/>
            </w:pPr>
            <w:r>
              <w:rPr>
                <w:sz w:val="15"/>
              </w:rPr>
              <w:t>تشكيل مجلس الأسر</w:t>
            </w:r>
          </w:p>
        </w:tc>
        <w:tc>
          <w:tcPr>
            <w:tcW w:w="1554" w:type="dxa"/>
            <w:tcBorders/>
            <w:vAlign w:val="center"/>
          </w:tcPr>
          <w:p w14:paraId="95CFC46F">
            <w:pPr>
              <w:pStyle w:val="style0"/>
              <w:bidi/>
              <w:jc w:val="center"/>
              <w:rPr/>
            </w:pPr>
            <w:r>
              <w:rPr>
                <w:sz w:val="15"/>
              </w:rPr>
              <w:t>اختيار أعضاء المجلس وتحديد الأدوار والمسؤوليات.</w:t>
            </w:r>
          </w:p>
        </w:tc>
        <w:tc>
          <w:tcPr>
            <w:tcW w:w="1554" w:type="dxa"/>
            <w:tcBorders/>
            <w:vAlign w:val="center"/>
          </w:tcPr>
          <w:p w14:paraId="85EEC2E4">
            <w:pPr>
              <w:pStyle w:val="style0"/>
              <w:bidi/>
              <w:jc w:val="center"/>
              <w:rPr/>
            </w:pPr>
            <w:r>
              <w:rPr>
                <w:sz w:val="15"/>
              </w:rPr>
              <w:t>أولياء الأمور والهيئة المدرسية</w:t>
            </w:r>
          </w:p>
        </w:tc>
        <w:tc>
          <w:tcPr>
            <w:tcW w:w="1554" w:type="dxa"/>
            <w:tcBorders/>
            <w:vAlign w:val="center"/>
          </w:tcPr>
          <w:p w14:paraId="DF6B3656">
            <w:pPr>
              <w:pStyle w:val="style0"/>
              <w:bidi/>
              <w:jc w:val="center"/>
              <w:rPr/>
            </w:pPr>
            <w:r>
              <w:rPr>
                <w:sz w:val="15"/>
              </w:rPr>
              <w:t>بداية العام الدراسي</w:t>
            </w:r>
          </w:p>
        </w:tc>
        <w:tc>
          <w:tcPr>
            <w:tcW w:w="1554" w:type="dxa"/>
            <w:tcBorders/>
            <w:vAlign w:val="center"/>
          </w:tcPr>
          <w:p w14:paraId="B56F8DD6">
            <w:pPr>
              <w:pStyle w:val="style0"/>
              <w:bidi/>
              <w:jc w:val="center"/>
              <w:rPr/>
            </w:pPr>
            <w:r>
              <w:rPr>
                <w:sz w:val="15"/>
              </w:rPr>
              <w:t>إدارة المدرسة / منسق المجلس</w:t>
            </w:r>
          </w:p>
        </w:tc>
        <w:tc>
          <w:tcPr>
            <w:tcW w:w="1554" w:type="dxa"/>
            <w:tcBorders/>
            <w:vAlign w:val="center"/>
          </w:tcPr>
          <w:p w14:paraId="74CAD092">
            <w:pPr>
              <w:pStyle w:val="style0"/>
              <w:bidi/>
              <w:jc w:val="center"/>
              <w:rPr/>
            </w:pPr>
            <w:r>
              <w:rPr>
                <w:sz w:val="15"/>
              </w:rPr>
              <w:t>تشكيل المجلس واعتماد الأعضاء</w:t>
            </w:r>
          </w:p>
        </w:tc>
      </w:tr>
      <w:tr w14:paraId="5BEA34B4">
        <w:tblPrEx/>
        <w:trPr>
          <w:jc w:val="center"/>
        </w:trPr>
        <w:tc>
          <w:tcPr>
            <w:tcW w:w="1554" w:type="dxa"/>
            <w:tcBorders/>
            <w:vAlign w:val="center"/>
          </w:tcPr>
          <w:p w14:paraId="E818DF02">
            <w:pPr>
              <w:pStyle w:val="style0"/>
              <w:bidi/>
              <w:jc w:val="center"/>
              <w:rPr/>
            </w:pPr>
            <w:r>
              <w:rPr>
                <w:sz w:val="15"/>
              </w:rPr>
              <w:t>2</w:t>
            </w:r>
          </w:p>
        </w:tc>
        <w:tc>
          <w:tcPr>
            <w:tcW w:w="1554" w:type="dxa"/>
            <w:tcBorders/>
            <w:vAlign w:val="center"/>
          </w:tcPr>
          <w:p w14:paraId="D718135A">
            <w:pPr>
              <w:pStyle w:val="style0"/>
              <w:bidi/>
              <w:jc w:val="center"/>
              <w:rPr/>
            </w:pPr>
            <w:r>
              <w:rPr>
                <w:sz w:val="15"/>
              </w:rPr>
              <w:t>الاجتماع التعريفي</w:t>
            </w:r>
          </w:p>
        </w:tc>
        <w:tc>
          <w:tcPr>
            <w:tcW w:w="1554" w:type="dxa"/>
            <w:tcBorders/>
            <w:vAlign w:val="center"/>
          </w:tcPr>
          <w:p w14:paraId="DDAA444B">
            <w:pPr>
              <w:pStyle w:val="style0"/>
              <w:bidi/>
              <w:jc w:val="center"/>
              <w:rPr/>
            </w:pPr>
            <w:r>
              <w:rPr>
                <w:sz w:val="15"/>
              </w:rPr>
              <w:t>التعريف بأهداف المجلس وخطة العمل وآلية التواصل.</w:t>
            </w:r>
          </w:p>
        </w:tc>
        <w:tc>
          <w:tcPr>
            <w:tcW w:w="1554" w:type="dxa"/>
            <w:tcBorders/>
            <w:vAlign w:val="center"/>
          </w:tcPr>
          <w:p w14:paraId="38CD5882">
            <w:pPr>
              <w:pStyle w:val="style0"/>
              <w:bidi/>
              <w:jc w:val="center"/>
              <w:rPr/>
            </w:pPr>
            <w:r>
              <w:rPr>
                <w:sz w:val="15"/>
              </w:rPr>
              <w:t>أعضاء المجلس</w:t>
            </w:r>
          </w:p>
        </w:tc>
        <w:tc>
          <w:tcPr>
            <w:tcW w:w="1554" w:type="dxa"/>
            <w:tcBorders/>
            <w:vAlign w:val="center"/>
          </w:tcPr>
          <w:p w14:paraId="0B47C700">
            <w:pPr>
              <w:pStyle w:val="style0"/>
              <w:bidi/>
              <w:jc w:val="center"/>
              <w:rPr/>
            </w:pPr>
            <w:r>
              <w:rPr>
                <w:sz w:val="15"/>
              </w:rPr>
              <w:t>الشهر الأول</w:t>
            </w:r>
          </w:p>
        </w:tc>
        <w:tc>
          <w:tcPr>
            <w:tcW w:w="1554" w:type="dxa"/>
            <w:tcBorders/>
            <w:vAlign w:val="center"/>
          </w:tcPr>
          <w:p w14:paraId="A59E70E3">
            <w:pPr>
              <w:pStyle w:val="style0"/>
              <w:bidi/>
              <w:jc w:val="center"/>
              <w:rPr/>
            </w:pPr>
            <w:r>
              <w:rPr>
                <w:sz w:val="15"/>
              </w:rPr>
              <w:t>منسق المجلس</w:t>
            </w:r>
          </w:p>
        </w:tc>
        <w:tc>
          <w:tcPr>
            <w:tcW w:w="1554" w:type="dxa"/>
            <w:tcBorders/>
            <w:vAlign w:val="center"/>
          </w:tcPr>
          <w:p w14:paraId="9FEF30E7">
            <w:pPr>
              <w:pStyle w:val="style0"/>
              <w:bidi/>
              <w:jc w:val="center"/>
              <w:rPr/>
            </w:pPr>
            <w:r>
              <w:rPr>
                <w:sz w:val="15"/>
              </w:rPr>
              <w:t>تنفيذ الاجتماع وتوثيقه</w:t>
            </w:r>
          </w:p>
        </w:tc>
      </w:tr>
      <w:tr w14:paraId="89F6AE1D">
        <w:tblPrEx/>
        <w:trPr>
          <w:jc w:val="center"/>
        </w:trPr>
        <w:tc>
          <w:tcPr>
            <w:tcW w:w="1554" w:type="dxa"/>
            <w:tcBorders/>
            <w:vAlign w:val="center"/>
          </w:tcPr>
          <w:p w14:paraId="8C234D9C">
            <w:pPr>
              <w:pStyle w:val="style0"/>
              <w:bidi/>
              <w:jc w:val="center"/>
              <w:rPr/>
            </w:pPr>
            <w:r>
              <w:rPr>
                <w:sz w:val="15"/>
              </w:rPr>
              <w:t>3</w:t>
            </w:r>
          </w:p>
        </w:tc>
        <w:tc>
          <w:tcPr>
            <w:tcW w:w="1554" w:type="dxa"/>
            <w:tcBorders/>
            <w:vAlign w:val="center"/>
          </w:tcPr>
          <w:p w14:paraId="6EDA42A9">
            <w:pPr>
              <w:pStyle w:val="style0"/>
              <w:bidi/>
              <w:jc w:val="center"/>
              <w:rPr/>
            </w:pPr>
            <w:r>
              <w:rPr>
                <w:sz w:val="15"/>
              </w:rPr>
              <w:t>تعزيز التواصل مع الأسر</w:t>
            </w:r>
          </w:p>
        </w:tc>
        <w:tc>
          <w:tcPr>
            <w:tcW w:w="1554" w:type="dxa"/>
            <w:tcBorders/>
            <w:vAlign w:val="center"/>
          </w:tcPr>
          <w:p w14:paraId="0E20C411">
            <w:pPr>
              <w:pStyle w:val="style0"/>
              <w:bidi/>
              <w:jc w:val="center"/>
              <w:rPr/>
            </w:pPr>
            <w:r>
              <w:rPr>
                <w:sz w:val="15"/>
              </w:rPr>
              <w:t>تفعيل قنوات التواصل واستقبال الملاحظات والمقترحات.</w:t>
            </w:r>
          </w:p>
        </w:tc>
        <w:tc>
          <w:tcPr>
            <w:tcW w:w="1554" w:type="dxa"/>
            <w:tcBorders/>
            <w:vAlign w:val="center"/>
          </w:tcPr>
          <w:p w14:paraId="E28AEE80">
            <w:pPr>
              <w:pStyle w:val="style0"/>
              <w:bidi/>
              <w:jc w:val="center"/>
              <w:rPr/>
            </w:pPr>
            <w:r>
              <w:rPr>
                <w:sz w:val="15"/>
              </w:rPr>
              <w:t>أولياء الأمور</w:t>
            </w:r>
          </w:p>
        </w:tc>
        <w:tc>
          <w:tcPr>
            <w:tcW w:w="1554" w:type="dxa"/>
            <w:tcBorders/>
            <w:vAlign w:val="center"/>
          </w:tcPr>
          <w:p w14:paraId="B3C64DD2">
            <w:pPr>
              <w:pStyle w:val="style0"/>
              <w:bidi/>
              <w:jc w:val="center"/>
              <w:rPr/>
            </w:pPr>
            <w:r>
              <w:rPr>
                <w:sz w:val="15"/>
              </w:rPr>
              <w:t>طوال العام</w:t>
            </w:r>
          </w:p>
        </w:tc>
        <w:tc>
          <w:tcPr>
            <w:tcW w:w="1554" w:type="dxa"/>
            <w:tcBorders/>
            <w:vAlign w:val="center"/>
          </w:tcPr>
          <w:p w14:paraId="DBB5A356">
            <w:pPr>
              <w:pStyle w:val="style0"/>
              <w:bidi/>
              <w:jc w:val="center"/>
              <w:rPr/>
            </w:pPr>
            <w:r>
              <w:rPr>
                <w:sz w:val="15"/>
              </w:rPr>
              <w:t>المدرسة / المجلس</w:t>
            </w:r>
          </w:p>
        </w:tc>
        <w:tc>
          <w:tcPr>
            <w:tcW w:w="1554" w:type="dxa"/>
            <w:tcBorders/>
            <w:vAlign w:val="center"/>
          </w:tcPr>
          <w:p w14:paraId="A188FF1A">
            <w:pPr>
              <w:pStyle w:val="style0"/>
              <w:bidi/>
              <w:jc w:val="center"/>
              <w:rPr/>
            </w:pPr>
            <w:r>
              <w:rPr>
                <w:sz w:val="15"/>
              </w:rPr>
              <w:t>استقبال ومتابعة المقترحات</w:t>
            </w:r>
          </w:p>
        </w:tc>
      </w:tr>
      <w:tr w14:paraId="EF72DF22">
        <w:tblPrEx/>
        <w:trPr>
          <w:jc w:val="center"/>
        </w:trPr>
        <w:tc>
          <w:tcPr>
            <w:tcW w:w="1554" w:type="dxa"/>
            <w:tcBorders/>
            <w:vAlign w:val="center"/>
          </w:tcPr>
          <w:p w14:paraId="6EB1B00C">
            <w:pPr>
              <w:pStyle w:val="style0"/>
              <w:bidi/>
              <w:jc w:val="center"/>
              <w:rPr/>
            </w:pPr>
            <w:r>
              <w:rPr>
                <w:sz w:val="15"/>
              </w:rPr>
              <w:t>4</w:t>
            </w:r>
          </w:p>
        </w:tc>
        <w:tc>
          <w:tcPr>
            <w:tcW w:w="1554" w:type="dxa"/>
            <w:tcBorders/>
            <w:vAlign w:val="center"/>
          </w:tcPr>
          <w:p w14:paraId="58CDBCFC">
            <w:pPr>
              <w:pStyle w:val="style0"/>
              <w:bidi/>
              <w:jc w:val="center"/>
              <w:rPr/>
            </w:pPr>
            <w:r>
              <w:rPr>
                <w:sz w:val="15"/>
              </w:rPr>
              <w:t>متابعة التحصيل الدراسي</w:t>
            </w:r>
          </w:p>
        </w:tc>
        <w:tc>
          <w:tcPr>
            <w:tcW w:w="1554" w:type="dxa"/>
            <w:tcBorders/>
            <w:vAlign w:val="center"/>
          </w:tcPr>
          <w:p w14:paraId="FC3544EA">
            <w:pPr>
              <w:pStyle w:val="style0"/>
              <w:bidi/>
              <w:jc w:val="center"/>
              <w:rPr/>
            </w:pPr>
            <w:r>
              <w:rPr>
                <w:sz w:val="15"/>
              </w:rPr>
              <w:t>مناقشة وسائل دعم الطلبة ومتابعة الحالات التي تحتاج إلى مساندة.</w:t>
            </w:r>
          </w:p>
        </w:tc>
        <w:tc>
          <w:tcPr>
            <w:tcW w:w="1554" w:type="dxa"/>
            <w:tcBorders/>
            <w:vAlign w:val="center"/>
          </w:tcPr>
          <w:p w14:paraId="564A7D8F">
            <w:pPr>
              <w:pStyle w:val="style0"/>
              <w:bidi/>
              <w:jc w:val="center"/>
              <w:rPr/>
            </w:pPr>
            <w:r>
              <w:rPr>
                <w:sz w:val="15"/>
              </w:rPr>
              <w:t>الطلبة وأولياء الأمور</w:t>
            </w:r>
          </w:p>
        </w:tc>
        <w:tc>
          <w:tcPr>
            <w:tcW w:w="1554" w:type="dxa"/>
            <w:tcBorders/>
            <w:vAlign w:val="center"/>
          </w:tcPr>
          <w:p w14:paraId="A0D3C3C8">
            <w:pPr>
              <w:pStyle w:val="style0"/>
              <w:bidi/>
              <w:jc w:val="center"/>
              <w:rPr/>
            </w:pPr>
            <w:r>
              <w:rPr>
                <w:sz w:val="15"/>
              </w:rPr>
              <w:t>طوال العام</w:t>
            </w:r>
          </w:p>
        </w:tc>
        <w:tc>
          <w:tcPr>
            <w:tcW w:w="1554" w:type="dxa"/>
            <w:tcBorders/>
            <w:vAlign w:val="center"/>
          </w:tcPr>
          <w:p w14:paraId="8CC87F36">
            <w:pPr>
              <w:pStyle w:val="style0"/>
              <w:bidi/>
              <w:jc w:val="center"/>
              <w:rPr/>
            </w:pPr>
            <w:r>
              <w:rPr>
                <w:sz w:val="15"/>
              </w:rPr>
              <w:t>المعلمون / المجلس</w:t>
            </w:r>
          </w:p>
        </w:tc>
        <w:tc>
          <w:tcPr>
            <w:tcW w:w="1554" w:type="dxa"/>
            <w:tcBorders/>
            <w:vAlign w:val="center"/>
          </w:tcPr>
          <w:p w14:paraId="791047C5">
            <w:pPr>
              <w:pStyle w:val="style0"/>
              <w:bidi/>
              <w:jc w:val="center"/>
              <w:rPr/>
            </w:pPr>
            <w:r>
              <w:rPr>
                <w:sz w:val="15"/>
              </w:rPr>
              <w:t>تحسن المتابعة والدعم</w:t>
            </w:r>
          </w:p>
        </w:tc>
      </w:tr>
      <w:tr w14:paraId="E85B2DAF">
        <w:tblPrEx/>
        <w:trPr>
          <w:jc w:val="center"/>
        </w:trPr>
        <w:tc>
          <w:tcPr>
            <w:tcW w:w="1554" w:type="dxa"/>
            <w:tcBorders/>
            <w:vAlign w:val="center"/>
          </w:tcPr>
          <w:p w14:paraId="302381B2">
            <w:pPr>
              <w:pStyle w:val="style0"/>
              <w:bidi/>
              <w:jc w:val="center"/>
              <w:rPr/>
            </w:pPr>
            <w:r>
              <w:rPr>
                <w:sz w:val="15"/>
              </w:rPr>
              <w:t>5</w:t>
            </w:r>
          </w:p>
        </w:tc>
        <w:tc>
          <w:tcPr>
            <w:tcW w:w="1554" w:type="dxa"/>
            <w:tcBorders/>
            <w:vAlign w:val="center"/>
          </w:tcPr>
          <w:p w14:paraId="468FB7E6">
            <w:pPr>
              <w:pStyle w:val="style0"/>
              <w:bidi/>
              <w:jc w:val="center"/>
              <w:rPr/>
            </w:pPr>
            <w:r>
              <w:rPr>
                <w:sz w:val="15"/>
              </w:rPr>
              <w:t>التوعية الأسرية</w:t>
            </w:r>
          </w:p>
        </w:tc>
        <w:tc>
          <w:tcPr>
            <w:tcW w:w="1554" w:type="dxa"/>
            <w:tcBorders/>
            <w:vAlign w:val="center"/>
          </w:tcPr>
          <w:p w14:paraId="28379562">
            <w:pPr>
              <w:pStyle w:val="style0"/>
              <w:bidi/>
              <w:jc w:val="center"/>
              <w:rPr/>
            </w:pPr>
            <w:r>
              <w:rPr>
                <w:sz w:val="15"/>
              </w:rPr>
              <w:t>تنفيذ لقاءات أو نشرات توعوية حول التربية والدراسة والاستخدام الآمن للتقنية.</w:t>
            </w:r>
          </w:p>
        </w:tc>
        <w:tc>
          <w:tcPr>
            <w:tcW w:w="1554" w:type="dxa"/>
            <w:tcBorders/>
            <w:vAlign w:val="center"/>
          </w:tcPr>
          <w:p w14:paraId="EC5198A9">
            <w:pPr>
              <w:pStyle w:val="style0"/>
              <w:bidi/>
              <w:jc w:val="center"/>
              <w:rPr/>
            </w:pPr>
            <w:r>
              <w:rPr>
                <w:sz w:val="15"/>
              </w:rPr>
              <w:t>أولياء الأمور</w:t>
            </w:r>
          </w:p>
        </w:tc>
        <w:tc>
          <w:tcPr>
            <w:tcW w:w="1554" w:type="dxa"/>
            <w:tcBorders/>
            <w:vAlign w:val="center"/>
          </w:tcPr>
          <w:p w14:paraId="7F872FC0">
            <w:pPr>
              <w:pStyle w:val="style0"/>
              <w:bidi/>
              <w:jc w:val="center"/>
              <w:rPr/>
            </w:pPr>
            <w:r>
              <w:rPr>
                <w:sz w:val="15"/>
              </w:rPr>
              <w:t>كل فصل</w:t>
            </w:r>
          </w:p>
        </w:tc>
        <w:tc>
          <w:tcPr>
            <w:tcW w:w="1554" w:type="dxa"/>
            <w:tcBorders/>
            <w:vAlign w:val="center"/>
          </w:tcPr>
          <w:p w14:paraId="41F1ADB0">
            <w:pPr>
              <w:pStyle w:val="style0"/>
              <w:bidi/>
              <w:jc w:val="center"/>
              <w:rPr/>
            </w:pPr>
            <w:r>
              <w:rPr>
                <w:sz w:val="15"/>
              </w:rPr>
              <w:t>المدرسة / مختصون</w:t>
            </w:r>
          </w:p>
        </w:tc>
        <w:tc>
          <w:tcPr>
            <w:tcW w:w="1554" w:type="dxa"/>
            <w:tcBorders/>
            <w:vAlign w:val="center"/>
          </w:tcPr>
          <w:p w14:paraId="1FBAF7B6">
            <w:pPr>
              <w:pStyle w:val="style0"/>
              <w:bidi/>
              <w:jc w:val="center"/>
              <w:rPr/>
            </w:pPr>
            <w:r>
              <w:rPr>
                <w:sz w:val="15"/>
              </w:rPr>
              <w:t>تنفيذ لقاءات أو مواد توعوية</w:t>
            </w:r>
          </w:p>
        </w:tc>
      </w:tr>
      <w:tr w14:paraId="00D94BD2">
        <w:tblPrEx/>
        <w:trPr>
          <w:jc w:val="center"/>
        </w:trPr>
        <w:tc>
          <w:tcPr>
            <w:tcW w:w="1554" w:type="dxa"/>
            <w:tcBorders/>
            <w:vAlign w:val="center"/>
          </w:tcPr>
          <w:p w14:paraId="E4662033">
            <w:pPr>
              <w:pStyle w:val="style0"/>
              <w:bidi/>
              <w:jc w:val="center"/>
              <w:rPr/>
            </w:pPr>
            <w:r>
              <w:rPr>
                <w:sz w:val="15"/>
              </w:rPr>
              <w:t>6</w:t>
            </w:r>
          </w:p>
        </w:tc>
        <w:tc>
          <w:tcPr>
            <w:tcW w:w="1554" w:type="dxa"/>
            <w:tcBorders/>
            <w:vAlign w:val="center"/>
          </w:tcPr>
          <w:p w14:paraId="58F3C2D2">
            <w:pPr>
              <w:pStyle w:val="style0"/>
              <w:bidi/>
              <w:jc w:val="center"/>
              <w:rPr/>
            </w:pPr>
            <w:r>
              <w:rPr>
                <w:sz w:val="15"/>
              </w:rPr>
              <w:t>دعم السلوك الإيجابي</w:t>
            </w:r>
          </w:p>
        </w:tc>
        <w:tc>
          <w:tcPr>
            <w:tcW w:w="1554" w:type="dxa"/>
            <w:tcBorders/>
            <w:vAlign w:val="center"/>
          </w:tcPr>
          <w:p w14:paraId="C553B70A">
            <w:pPr>
              <w:pStyle w:val="style0"/>
              <w:bidi/>
              <w:jc w:val="center"/>
              <w:rPr/>
            </w:pPr>
            <w:r>
              <w:rPr>
                <w:sz w:val="15"/>
              </w:rPr>
              <w:t>المشاركة في مبادرات لتعزيز الانضباط والاحترام والمسؤولية.</w:t>
            </w:r>
          </w:p>
        </w:tc>
        <w:tc>
          <w:tcPr>
            <w:tcW w:w="1554" w:type="dxa"/>
            <w:tcBorders/>
            <w:vAlign w:val="center"/>
          </w:tcPr>
          <w:p w14:paraId="8B7F798F">
            <w:pPr>
              <w:pStyle w:val="style0"/>
              <w:bidi/>
              <w:jc w:val="center"/>
              <w:rPr/>
            </w:pPr>
            <w:r>
              <w:rPr>
                <w:sz w:val="15"/>
              </w:rPr>
              <w:t>الطلبة</w:t>
            </w:r>
          </w:p>
        </w:tc>
        <w:tc>
          <w:tcPr>
            <w:tcW w:w="1554" w:type="dxa"/>
            <w:tcBorders/>
            <w:vAlign w:val="center"/>
          </w:tcPr>
          <w:p w14:paraId="D346BCA8">
            <w:pPr>
              <w:pStyle w:val="style0"/>
              <w:bidi/>
              <w:jc w:val="center"/>
              <w:rPr/>
            </w:pPr>
            <w:r>
              <w:rPr>
                <w:sz w:val="15"/>
              </w:rPr>
              <w:t>طوال العام</w:t>
            </w:r>
          </w:p>
        </w:tc>
        <w:tc>
          <w:tcPr>
            <w:tcW w:w="1554" w:type="dxa"/>
            <w:tcBorders/>
            <w:vAlign w:val="center"/>
          </w:tcPr>
          <w:p w14:paraId="AFBE9FBA">
            <w:pPr>
              <w:pStyle w:val="style0"/>
              <w:bidi/>
              <w:jc w:val="center"/>
              <w:rPr/>
            </w:pPr>
            <w:r>
              <w:rPr>
                <w:sz w:val="15"/>
              </w:rPr>
              <w:t>المرشد / المجلس</w:t>
            </w:r>
          </w:p>
        </w:tc>
        <w:tc>
          <w:tcPr>
            <w:tcW w:w="1554" w:type="dxa"/>
            <w:tcBorders/>
            <w:vAlign w:val="center"/>
          </w:tcPr>
          <w:p w14:paraId="C37AC678">
            <w:pPr>
              <w:pStyle w:val="style0"/>
              <w:bidi/>
              <w:jc w:val="center"/>
              <w:rPr/>
            </w:pPr>
            <w:r>
              <w:rPr>
                <w:sz w:val="15"/>
              </w:rPr>
              <w:t>تنفيذ مبادرة سلوكية</w:t>
            </w:r>
          </w:p>
        </w:tc>
      </w:tr>
      <w:tr w14:paraId="FFEC3CEB">
        <w:tblPrEx/>
        <w:trPr>
          <w:jc w:val="center"/>
        </w:trPr>
        <w:tc>
          <w:tcPr>
            <w:tcW w:w="1554" w:type="dxa"/>
            <w:tcBorders/>
            <w:vAlign w:val="center"/>
          </w:tcPr>
          <w:p w14:paraId="FB1E9C2C">
            <w:pPr>
              <w:pStyle w:val="style0"/>
              <w:bidi/>
              <w:jc w:val="center"/>
              <w:rPr/>
            </w:pPr>
            <w:r>
              <w:rPr>
                <w:sz w:val="15"/>
              </w:rPr>
              <w:t>7</w:t>
            </w:r>
          </w:p>
        </w:tc>
        <w:tc>
          <w:tcPr>
            <w:tcW w:w="1554" w:type="dxa"/>
            <w:tcBorders/>
            <w:vAlign w:val="center"/>
          </w:tcPr>
          <w:p w14:paraId="C5D5A3F5">
            <w:pPr>
              <w:pStyle w:val="style0"/>
              <w:bidi/>
              <w:jc w:val="center"/>
              <w:rPr/>
            </w:pPr>
            <w:r>
              <w:rPr>
                <w:sz w:val="15"/>
              </w:rPr>
              <w:t>الأنشطة المدرسية</w:t>
            </w:r>
          </w:p>
        </w:tc>
        <w:tc>
          <w:tcPr>
            <w:tcW w:w="1554" w:type="dxa"/>
            <w:tcBorders/>
            <w:vAlign w:val="center"/>
          </w:tcPr>
          <w:p w14:paraId="5D925FF0">
            <w:pPr>
              <w:pStyle w:val="style0"/>
              <w:bidi/>
              <w:jc w:val="center"/>
              <w:rPr/>
            </w:pPr>
            <w:r>
              <w:rPr>
                <w:sz w:val="15"/>
              </w:rPr>
              <w:t>المساهمة في دعم وتنظيم الأنشطة والمناسبات المدرسية.</w:t>
            </w:r>
          </w:p>
        </w:tc>
        <w:tc>
          <w:tcPr>
            <w:tcW w:w="1554" w:type="dxa"/>
            <w:tcBorders/>
            <w:vAlign w:val="center"/>
          </w:tcPr>
          <w:p w14:paraId="C5F72FB9">
            <w:pPr>
              <w:pStyle w:val="style0"/>
              <w:bidi/>
              <w:jc w:val="center"/>
              <w:rPr/>
            </w:pPr>
            <w:r>
              <w:rPr>
                <w:sz w:val="15"/>
              </w:rPr>
              <w:t>الطلبة والمجتمع المدرسي</w:t>
            </w:r>
          </w:p>
        </w:tc>
        <w:tc>
          <w:tcPr>
            <w:tcW w:w="1554" w:type="dxa"/>
            <w:tcBorders/>
            <w:vAlign w:val="center"/>
          </w:tcPr>
          <w:p w14:paraId="2D3AA805">
            <w:pPr>
              <w:pStyle w:val="style0"/>
              <w:bidi/>
              <w:jc w:val="center"/>
              <w:rPr/>
            </w:pPr>
            <w:r>
              <w:rPr>
                <w:sz w:val="15"/>
              </w:rPr>
              <w:t>حسب البرنامج</w:t>
            </w:r>
          </w:p>
        </w:tc>
        <w:tc>
          <w:tcPr>
            <w:tcW w:w="1554" w:type="dxa"/>
            <w:tcBorders/>
            <w:vAlign w:val="center"/>
          </w:tcPr>
          <w:p w14:paraId="48D59E2B">
            <w:pPr>
              <w:pStyle w:val="style0"/>
              <w:bidi/>
              <w:jc w:val="center"/>
              <w:rPr/>
            </w:pPr>
            <w:r>
              <w:rPr>
                <w:sz w:val="15"/>
              </w:rPr>
              <w:t>المدرسة / المجلس</w:t>
            </w:r>
          </w:p>
        </w:tc>
        <w:tc>
          <w:tcPr>
            <w:tcW w:w="1554" w:type="dxa"/>
            <w:tcBorders/>
            <w:vAlign w:val="center"/>
          </w:tcPr>
          <w:p w14:paraId="D2E786EA">
            <w:pPr>
              <w:pStyle w:val="style0"/>
              <w:bidi/>
              <w:jc w:val="center"/>
              <w:rPr/>
            </w:pPr>
            <w:r>
              <w:rPr>
                <w:sz w:val="15"/>
              </w:rPr>
              <w:t>مشاركة الأسر في الأنشطة</w:t>
            </w:r>
          </w:p>
        </w:tc>
      </w:tr>
      <w:tr w14:paraId="1E9A1936">
        <w:tblPrEx/>
        <w:trPr>
          <w:jc w:val="center"/>
        </w:trPr>
        <w:tc>
          <w:tcPr>
            <w:tcW w:w="1554" w:type="dxa"/>
            <w:tcBorders/>
            <w:vAlign w:val="center"/>
          </w:tcPr>
          <w:p w14:paraId="5E468FD8">
            <w:pPr>
              <w:pStyle w:val="style0"/>
              <w:bidi/>
              <w:jc w:val="center"/>
              <w:rPr/>
            </w:pPr>
            <w:r>
              <w:rPr>
                <w:sz w:val="15"/>
              </w:rPr>
              <w:t>8</w:t>
            </w:r>
          </w:p>
        </w:tc>
        <w:tc>
          <w:tcPr>
            <w:tcW w:w="1554" w:type="dxa"/>
            <w:tcBorders/>
            <w:vAlign w:val="center"/>
          </w:tcPr>
          <w:p w14:paraId="239C8CB7">
            <w:pPr>
              <w:pStyle w:val="style0"/>
              <w:bidi/>
              <w:jc w:val="center"/>
              <w:rPr/>
            </w:pPr>
            <w:r>
              <w:rPr>
                <w:sz w:val="15"/>
              </w:rPr>
              <w:t>المبادرات المجتمعية</w:t>
            </w:r>
          </w:p>
        </w:tc>
        <w:tc>
          <w:tcPr>
            <w:tcW w:w="1554" w:type="dxa"/>
            <w:tcBorders/>
            <w:vAlign w:val="center"/>
          </w:tcPr>
          <w:p w14:paraId="9E5F94BB">
            <w:pPr>
              <w:pStyle w:val="style0"/>
              <w:bidi/>
              <w:jc w:val="center"/>
              <w:rPr/>
            </w:pPr>
            <w:r>
              <w:rPr>
                <w:sz w:val="15"/>
              </w:rPr>
              <w:t>تنفيذ مبادرات تطوعية تخدم المدرسة والمجتمع المحلي.</w:t>
            </w:r>
          </w:p>
        </w:tc>
        <w:tc>
          <w:tcPr>
            <w:tcW w:w="1554" w:type="dxa"/>
            <w:tcBorders/>
            <w:vAlign w:val="center"/>
          </w:tcPr>
          <w:p w14:paraId="FA530992">
            <w:pPr>
              <w:pStyle w:val="style0"/>
              <w:bidi/>
              <w:jc w:val="center"/>
              <w:rPr/>
            </w:pPr>
            <w:r>
              <w:rPr>
                <w:sz w:val="15"/>
              </w:rPr>
              <w:t>الطلبة والأسر</w:t>
            </w:r>
          </w:p>
        </w:tc>
        <w:tc>
          <w:tcPr>
            <w:tcW w:w="1554" w:type="dxa"/>
            <w:tcBorders/>
            <w:vAlign w:val="center"/>
          </w:tcPr>
          <w:p w14:paraId="F0277477">
            <w:pPr>
              <w:pStyle w:val="style0"/>
              <w:bidi/>
              <w:jc w:val="center"/>
              <w:rPr/>
            </w:pPr>
            <w:r>
              <w:rPr>
                <w:sz w:val="15"/>
              </w:rPr>
              <w:t>كل فصل</w:t>
            </w:r>
          </w:p>
        </w:tc>
        <w:tc>
          <w:tcPr>
            <w:tcW w:w="1554" w:type="dxa"/>
            <w:tcBorders/>
            <w:vAlign w:val="center"/>
          </w:tcPr>
          <w:p w14:paraId="3F3C9546">
            <w:pPr>
              <w:pStyle w:val="style0"/>
              <w:bidi/>
              <w:jc w:val="center"/>
              <w:rPr/>
            </w:pPr>
            <w:r>
              <w:rPr>
                <w:sz w:val="15"/>
              </w:rPr>
              <w:t>مجلس الأسر</w:t>
            </w:r>
          </w:p>
        </w:tc>
        <w:tc>
          <w:tcPr>
            <w:tcW w:w="1554" w:type="dxa"/>
            <w:tcBorders/>
            <w:vAlign w:val="center"/>
          </w:tcPr>
          <w:p w14:paraId="64D77993">
            <w:pPr>
              <w:pStyle w:val="style0"/>
              <w:bidi/>
              <w:jc w:val="center"/>
              <w:rPr/>
            </w:pPr>
            <w:r>
              <w:rPr>
                <w:sz w:val="15"/>
              </w:rPr>
              <w:t>تنفيذ مبادرة واحدة على الأقل</w:t>
            </w:r>
          </w:p>
        </w:tc>
      </w:tr>
      <w:tr w14:paraId="1140B5D6">
        <w:tblPrEx/>
        <w:trPr>
          <w:jc w:val="center"/>
        </w:trPr>
        <w:tc>
          <w:tcPr>
            <w:tcW w:w="1554" w:type="dxa"/>
            <w:tcBorders/>
            <w:vAlign w:val="center"/>
          </w:tcPr>
          <w:p w14:paraId="B53C647E">
            <w:pPr>
              <w:pStyle w:val="style0"/>
              <w:bidi/>
              <w:jc w:val="center"/>
              <w:rPr/>
            </w:pPr>
            <w:r>
              <w:rPr>
                <w:sz w:val="15"/>
              </w:rPr>
              <w:t>9</w:t>
            </w:r>
          </w:p>
        </w:tc>
        <w:tc>
          <w:tcPr>
            <w:tcW w:w="1554" w:type="dxa"/>
            <w:tcBorders/>
            <w:vAlign w:val="center"/>
          </w:tcPr>
          <w:p w14:paraId="E582B451">
            <w:pPr>
              <w:pStyle w:val="style0"/>
              <w:bidi/>
              <w:jc w:val="center"/>
              <w:rPr/>
            </w:pPr>
            <w:r>
              <w:rPr>
                <w:sz w:val="15"/>
              </w:rPr>
              <w:t>رصد التحديات والمقترحات</w:t>
            </w:r>
          </w:p>
        </w:tc>
        <w:tc>
          <w:tcPr>
            <w:tcW w:w="1554" w:type="dxa"/>
            <w:tcBorders/>
            <w:vAlign w:val="center"/>
          </w:tcPr>
          <w:p w14:paraId="440365DC">
            <w:pPr>
              <w:pStyle w:val="style0"/>
              <w:bidi/>
              <w:jc w:val="center"/>
              <w:rPr/>
            </w:pPr>
            <w:r>
              <w:rPr>
                <w:sz w:val="15"/>
              </w:rPr>
              <w:t>جمع الملاحظات ومناقشتها واقتراح حلول مناسبة بالتعاون مع إدارة المدرسة.</w:t>
            </w:r>
          </w:p>
        </w:tc>
        <w:tc>
          <w:tcPr>
            <w:tcW w:w="1554" w:type="dxa"/>
            <w:tcBorders/>
            <w:vAlign w:val="center"/>
          </w:tcPr>
          <w:p w14:paraId="B459CD03">
            <w:pPr>
              <w:pStyle w:val="style0"/>
              <w:bidi/>
              <w:jc w:val="center"/>
              <w:rPr/>
            </w:pPr>
            <w:r>
              <w:rPr>
                <w:sz w:val="15"/>
              </w:rPr>
              <w:t>أولياء الأمور</w:t>
            </w:r>
          </w:p>
        </w:tc>
        <w:tc>
          <w:tcPr>
            <w:tcW w:w="1554" w:type="dxa"/>
            <w:tcBorders/>
            <w:vAlign w:val="center"/>
          </w:tcPr>
          <w:p w14:paraId="AA706F54">
            <w:pPr>
              <w:pStyle w:val="style0"/>
              <w:bidi/>
              <w:jc w:val="center"/>
              <w:rPr/>
            </w:pPr>
            <w:r>
              <w:rPr>
                <w:sz w:val="15"/>
              </w:rPr>
              <w:t>شهرياً</w:t>
            </w:r>
          </w:p>
        </w:tc>
        <w:tc>
          <w:tcPr>
            <w:tcW w:w="1554" w:type="dxa"/>
            <w:tcBorders/>
            <w:vAlign w:val="center"/>
          </w:tcPr>
          <w:p w14:paraId="ADBE49A1">
            <w:pPr>
              <w:pStyle w:val="style0"/>
              <w:bidi/>
              <w:jc w:val="center"/>
              <w:rPr/>
            </w:pPr>
            <w:r>
              <w:rPr>
                <w:sz w:val="15"/>
              </w:rPr>
              <w:t>منسق المجلس / الإدارة</w:t>
            </w:r>
          </w:p>
        </w:tc>
        <w:tc>
          <w:tcPr>
            <w:tcW w:w="1554" w:type="dxa"/>
            <w:tcBorders/>
            <w:vAlign w:val="center"/>
          </w:tcPr>
          <w:p w14:paraId="1CDED148">
            <w:pPr>
              <w:pStyle w:val="style0"/>
              <w:bidi/>
              <w:jc w:val="center"/>
              <w:rPr/>
            </w:pPr>
            <w:r>
              <w:rPr>
                <w:sz w:val="15"/>
              </w:rPr>
              <w:t>توثيق المقترحات والإجراءات</w:t>
            </w:r>
          </w:p>
        </w:tc>
      </w:tr>
      <w:tr w14:paraId="855871F1">
        <w:tblPrEx/>
        <w:trPr>
          <w:jc w:val="center"/>
        </w:trPr>
        <w:tc>
          <w:tcPr>
            <w:tcW w:w="1554" w:type="dxa"/>
            <w:tcBorders/>
            <w:vAlign w:val="center"/>
          </w:tcPr>
          <w:p w14:paraId="40395350">
            <w:pPr>
              <w:pStyle w:val="style0"/>
              <w:bidi/>
              <w:jc w:val="center"/>
              <w:rPr/>
            </w:pPr>
            <w:r>
              <w:rPr>
                <w:sz w:val="15"/>
              </w:rPr>
              <w:t>10</w:t>
            </w:r>
          </w:p>
        </w:tc>
        <w:tc>
          <w:tcPr>
            <w:tcW w:w="1554" w:type="dxa"/>
            <w:tcBorders/>
            <w:vAlign w:val="center"/>
          </w:tcPr>
          <w:p w14:paraId="5551A1A8">
            <w:pPr>
              <w:pStyle w:val="style0"/>
              <w:bidi/>
              <w:jc w:val="center"/>
              <w:rPr/>
            </w:pPr>
            <w:r>
              <w:rPr>
                <w:sz w:val="15"/>
              </w:rPr>
              <w:t>التقييم الختامي</w:t>
            </w:r>
          </w:p>
        </w:tc>
        <w:tc>
          <w:tcPr>
            <w:tcW w:w="1554" w:type="dxa"/>
            <w:tcBorders/>
            <w:vAlign w:val="center"/>
          </w:tcPr>
          <w:p w14:paraId="D6D81F2F">
            <w:pPr>
              <w:pStyle w:val="style0"/>
              <w:bidi/>
              <w:jc w:val="center"/>
              <w:rPr/>
            </w:pPr>
            <w:r>
              <w:rPr>
                <w:sz w:val="15"/>
              </w:rPr>
              <w:t>تقييم أعمال المجلس وقياس مستوى المشاركة ووضع مقترحات للعام القادم.</w:t>
            </w:r>
          </w:p>
        </w:tc>
        <w:tc>
          <w:tcPr>
            <w:tcW w:w="1554" w:type="dxa"/>
            <w:tcBorders/>
            <w:vAlign w:val="center"/>
          </w:tcPr>
          <w:p w14:paraId="88560E11">
            <w:pPr>
              <w:pStyle w:val="style0"/>
              <w:bidi/>
              <w:jc w:val="center"/>
              <w:rPr/>
            </w:pPr>
            <w:r>
              <w:rPr>
                <w:sz w:val="15"/>
              </w:rPr>
              <w:t>أعضاء المجلس</w:t>
            </w:r>
          </w:p>
        </w:tc>
        <w:tc>
          <w:tcPr>
            <w:tcW w:w="1554" w:type="dxa"/>
            <w:tcBorders/>
            <w:vAlign w:val="center"/>
          </w:tcPr>
          <w:p w14:paraId="E9D30587">
            <w:pPr>
              <w:pStyle w:val="style0"/>
              <w:bidi/>
              <w:jc w:val="center"/>
              <w:rPr/>
            </w:pPr>
            <w:r>
              <w:rPr>
                <w:sz w:val="15"/>
              </w:rPr>
              <w:t>نهاية العام</w:t>
            </w:r>
          </w:p>
        </w:tc>
        <w:tc>
          <w:tcPr>
            <w:tcW w:w="1554" w:type="dxa"/>
            <w:tcBorders/>
            <w:vAlign w:val="center"/>
          </w:tcPr>
          <w:p w14:paraId="21A36F6F">
            <w:pPr>
              <w:pStyle w:val="style0"/>
              <w:bidi/>
              <w:jc w:val="center"/>
              <w:rPr/>
            </w:pPr>
            <w:r>
              <w:rPr>
                <w:sz w:val="15"/>
              </w:rPr>
              <w:t>منسق المجلس / الإدارة</w:t>
            </w:r>
          </w:p>
        </w:tc>
        <w:tc>
          <w:tcPr>
            <w:tcW w:w="1554" w:type="dxa"/>
            <w:tcBorders/>
            <w:vAlign w:val="center"/>
          </w:tcPr>
          <w:p w14:paraId="96082A4F">
            <w:pPr>
              <w:pStyle w:val="style0"/>
              <w:bidi/>
              <w:jc w:val="center"/>
              <w:rPr/>
            </w:pPr>
            <w:r>
              <w:rPr>
                <w:sz w:val="15"/>
              </w:rPr>
              <w:t>إعداد تقرير ختامي</w:t>
            </w:r>
          </w:p>
        </w:tc>
      </w:tr>
    </w:tbl>
    <w:p w14:paraId="BAD585F1">
      <w:pPr>
        <w:pStyle w:val="style0"/>
        <w:bidi/>
        <w:rPr/>
      </w:pPr>
    </w:p>
    <w:p w14:paraId="EC8374A9">
      <w:pPr>
        <w:pStyle w:val="style0"/>
        <w:bidi/>
        <w:rPr/>
      </w:pPr>
      <w:r>
        <w:rPr>
          <w:b/>
          <w:sz w:val="28"/>
        </w:rPr>
        <w:t>رابعاً: آلية المتابعة والتقييم</w:t>
      </w:r>
    </w:p>
    <w:p w14:paraId="F43E5D34">
      <w:pPr>
        <w:pStyle w:val="style48"/>
        <w:bidi/>
        <w:rPr/>
      </w:pPr>
      <w:r>
        <w:t>توثيق اجتماعات مجلس الأسر ومحاضرها والتوصيات الصادرة عنها.</w:t>
      </w:r>
    </w:p>
    <w:p w14:paraId="D729B498">
      <w:pPr>
        <w:pStyle w:val="style48"/>
        <w:bidi/>
        <w:rPr/>
      </w:pPr>
      <w:r>
        <w:t>متابعة تنفيذ الأنشطة والمبادرات وفق المواعيد المحددة.</w:t>
      </w:r>
    </w:p>
    <w:p w14:paraId="419EBBE8">
      <w:pPr>
        <w:pStyle w:val="style48"/>
        <w:bidi/>
        <w:rPr/>
      </w:pPr>
      <w:r>
        <w:t>قياس مستوى مشاركة الأسر والاستفادة من التغذية الراجعة.</w:t>
      </w:r>
    </w:p>
    <w:p w14:paraId="B23C3859">
      <w:pPr>
        <w:pStyle w:val="style48"/>
        <w:bidi/>
        <w:rPr/>
      </w:pPr>
      <w:r>
        <w:t>إعداد تقرير ختامي يتضمن أبرز الإنجازات والتحديات والمقترحات.</w:t>
      </w:r>
    </w:p>
    <w:p w14:paraId="2BA891B8">
      <w:pPr>
        <w:pStyle w:val="style0"/>
        <w:bidi/>
        <w:jc w:val="center"/>
        <w:rPr/>
      </w:pPr>
      <w:r>
        <w:rPr>
          <w:b/>
          <w:sz w:val="24"/>
        </w:rPr>
        <w:t>إعداد موقع الإيمان التعليمي</w:t>
      </w:r>
    </w:p>
    <w:sectPr>
      <w:pgSz w:w="12240" w:h="15840" w:orient="portrait"/>
      <w:pgMar w:top="850" w:right="680" w:bottom="85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0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auto"/>
    <w:pitch w:val="variable"/>
    <w:sig w:usb0="E0002AFF" w:usb1="C0007841" w:usb2="00000009" w:usb3="00000000" w:csb0="000001FF" w:csb1="00000000"/>
  </w:font>
  <w:font w:name="Cambria">
    <w:altName w:val="Cambria"/>
    <w:panose1 w:val="02040503050004030204"/>
    <w:charset w:val="00"/>
    <w:family w:val="auto"/>
    <w:pitch w:val="variable"/>
    <w:sig w:usb0="E00002FF" w:usb1="400004FF" w:usb2="00000000" w:usb3="00000000" w:csb0="0000019F" w:csb1="00000000"/>
  </w:font>
  <w:font w:name="ＭＳ 明朝">
    <w:altName w:val="ＭＳ 明朝"/>
    <w:panose1 w:val="00000000000000000000"/>
    <w:charset w:val="80"/>
    <w:family w:val="roman"/>
    <w:pitch w:val="fixed"/>
    <w:sig w:usb0="00000001" w:usb1="08070000" w:usb2="00000010" w:usb3="00000000" w:csb0="00020000" w:csb1="00000000"/>
  </w:font>
  <w:font w:name="Calibri">
    <w:altName w:val="Calibri"/>
    <w:panose1 w:val="020f0502020002030204"/>
    <w:charset w:val="00"/>
    <w:family w:val="auto"/>
    <w:pitch w:val="variable"/>
    <w:sig w:usb0="E10002FF" w:usb1="4000ACFF" w:usb2="00000009" w:usb3="00000000" w:csb0="0000019F" w:csb1="00000000"/>
  </w:font>
  <w:font w:name="ＭＳ ゴシック">
    <w:altName w:val="ＭＳ ゴシック"/>
    <w:panose1 w:val="00000000000000000000"/>
    <w:charset w:val="80"/>
    <w:family w:val="modern"/>
    <w:pitch w:val="fixed"/>
    <w:sig w:usb0="00000001" w:usb1="08070000" w:usb2="00000010" w:usb3="00000000" w:csb0="00020000" w:csb1="00000000"/>
  </w:font>
  <w:font w:name="Courier">
    <w:altName w:val="Courier"/>
    <w:panose1 w:val="02000500000000000000"/>
    <w:charset w:val="00"/>
    <w:family w:val="auto"/>
    <w:pitch w:val="variable"/>
    <w:sig w:usb0="00000003" w:usb1="00000000" w:usb2="00000000" w:usb3="00000000" w:csb0="00000001" w:csb1="00000000"/>
  </w:font>
  <w:font w:name="Arial">
    <w:altName w:val="Arial"/>
    <w:panose1 w:val="020b06040200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C310EC42"/>
    <w:lvl w:ilvl="0">
      <w:start w:val="1"/>
      <w:numFmt w:val="decimal"/>
      <w:lvlText w:val="%1."/>
      <w:lvlJc w:val="left"/>
      <w:pPr>
        <w:tabs>
          <w:tab w:val="left" w:leader="none" w:pos="1800"/>
        </w:tabs>
        <w:ind w:left="1800" w:hanging="360"/>
      </w:pPr>
    </w:lvl>
  </w:abstractNum>
  <w:abstractNum w:abstractNumId="1">
    <w:nsid w:val="00000001"/>
    <w:multiLevelType w:val="singleLevel"/>
    <w:tmpl w:val="E4089024"/>
    <w:lvl w:ilvl="0">
      <w:start w:val="1"/>
      <w:numFmt w:val="decimal"/>
      <w:lvlText w:val="%1."/>
      <w:lvlJc w:val="left"/>
      <w:pPr>
        <w:tabs>
          <w:tab w:val="left" w:leader="none" w:pos="1440"/>
        </w:tabs>
        <w:ind w:left="1440" w:hanging="360"/>
      </w:pPr>
    </w:lvl>
  </w:abstractNum>
  <w:abstractNum w:abstractNumId="2">
    <w:nsid w:val="00000002"/>
    <w:multiLevelType w:val="singleLevel"/>
    <w:tmpl w:val="FB12693A"/>
    <w:lvl w:ilvl="0">
      <w:start w:val="1"/>
      <w:numFmt w:val="decimal"/>
      <w:pStyle w:val="style59"/>
      <w:lvlText w:val="%1."/>
      <w:lvlJc w:val="left"/>
      <w:pPr>
        <w:tabs>
          <w:tab w:val="left" w:leader="none" w:pos="1080"/>
        </w:tabs>
        <w:ind w:left="1080" w:hanging="360"/>
      </w:pPr>
    </w:lvl>
  </w:abstractNum>
  <w:abstractNum w:abstractNumId="3">
    <w:nsid w:val="00000003"/>
    <w:multiLevelType w:val="singleLevel"/>
    <w:tmpl w:val="38441652"/>
    <w:lvl w:ilvl="0">
      <w:start w:val="1"/>
      <w:numFmt w:val="decimal"/>
      <w:pStyle w:val="style58"/>
      <w:lvlText w:val="%1."/>
      <w:lvlJc w:val="left"/>
      <w:pPr>
        <w:tabs>
          <w:tab w:val="left" w:leader="none" w:pos="720"/>
        </w:tabs>
        <w:ind w:left="720" w:hanging="360"/>
      </w:pPr>
    </w:lvl>
  </w:abstractNum>
  <w:abstractNum w:abstractNumId="4">
    <w:nsid w:val="00000004"/>
    <w:multiLevelType w:val="singleLevel"/>
    <w:tmpl w:val="171AC3A4"/>
    <w:lvl w:ilvl="0">
      <w:start w:val="1"/>
      <w:numFmt w:val="bullet"/>
      <w:lvlText w:val=""/>
      <w:lvlJc w:val="left"/>
      <w:pPr>
        <w:tabs>
          <w:tab w:val="left" w:leader="none" w:pos="1440"/>
        </w:tabs>
        <w:ind w:left="1440" w:hanging="360"/>
      </w:pPr>
      <w:rPr>
        <w:rFonts w:ascii="Symbol" w:hAnsi="Symbol" w:hint="default"/>
      </w:rPr>
    </w:lvl>
  </w:abstractNum>
  <w:abstractNum w:abstractNumId="5">
    <w:nsid w:val="00000005"/>
    <w:multiLevelType w:val="singleLevel"/>
    <w:tmpl w:val="F3EAFDEC"/>
    <w:lvl w:ilvl="0">
      <w:start w:val="1"/>
      <w:numFmt w:val="bullet"/>
      <w:pStyle w:val="style55"/>
      <w:lvlText w:val=""/>
      <w:lvlJc w:val="left"/>
      <w:pPr>
        <w:tabs>
          <w:tab w:val="left" w:leader="none" w:pos="1080"/>
        </w:tabs>
        <w:ind w:left="1080" w:hanging="360"/>
      </w:pPr>
      <w:rPr>
        <w:rFonts w:ascii="Symbol" w:hAnsi="Symbol" w:hint="default"/>
      </w:rPr>
    </w:lvl>
  </w:abstractNum>
  <w:abstractNum w:abstractNumId="6">
    <w:nsid w:val="00000006"/>
    <w:multiLevelType w:val="singleLevel"/>
    <w:tmpl w:val="3D1EFFD4"/>
    <w:lvl w:ilvl="0">
      <w:start w:val="1"/>
      <w:numFmt w:val="bullet"/>
      <w:pStyle w:val="style54"/>
      <w:lvlText w:val=""/>
      <w:lvlJc w:val="left"/>
      <w:pPr>
        <w:tabs>
          <w:tab w:val="left" w:leader="none" w:pos="720"/>
        </w:tabs>
        <w:ind w:left="720" w:hanging="360"/>
      </w:pPr>
      <w:rPr>
        <w:rFonts w:ascii="Symbol" w:hAnsi="Symbol" w:hint="default"/>
      </w:rPr>
    </w:lvl>
  </w:abstractNum>
  <w:abstractNum w:abstractNumId="7">
    <w:nsid w:val="00000007"/>
    <w:multiLevelType w:val="singleLevel"/>
    <w:tmpl w:val="D0A62B40"/>
    <w:lvl w:ilvl="0">
      <w:start w:val="1"/>
      <w:numFmt w:val="decimal"/>
      <w:pStyle w:val="style49"/>
      <w:lvlText w:val="%1."/>
      <w:lvlJc w:val="left"/>
      <w:pPr>
        <w:tabs>
          <w:tab w:val="left" w:leader="none" w:pos="360"/>
        </w:tabs>
        <w:ind w:left="360" w:hanging="360"/>
      </w:pPr>
    </w:lvl>
  </w:abstractNum>
  <w:abstractNum w:abstractNumId="8">
    <w:nsid w:val="00000008"/>
    <w:multiLevelType w:val="singleLevel"/>
    <w:tmpl w:val="29761A62"/>
    <w:lvl w:ilvl="0">
      <w:start w:val="1"/>
      <w:numFmt w:val="bullet"/>
      <w:pStyle w:val="style48"/>
      <w:lvlText w:val=""/>
      <w:lvlJc w:val="left"/>
      <w:pPr>
        <w:tabs>
          <w:tab w:val="left" w:leader="none" w:pos="360"/>
        </w:tabs>
        <w:ind w:left="360" w:hanging="360"/>
      </w:pPr>
      <w:rPr>
        <w:rFonts w:ascii="Symbol" w:hAnsi="Symbol" w:hint="default"/>
      </w:rPr>
    </w:lvl>
  </w:abstractNum>
  <w:num w:numId="1">
    <w:abstractNumId w:val="8"/>
  </w:num>
  <w:num w:numId="2">
    <w:abstractNumId w:val="6"/>
  </w:num>
  <w:num w:numId="3">
    <w:abstractNumId w:val="5"/>
  </w:num>
  <w:num w:numId="4">
    <w:abstractNumId w:val="7"/>
  </w:num>
  <w:num w:numId="5">
    <w:abstractNumId w:val="3"/>
  </w:num>
  <w:num w:numId="6">
    <w:abstractNumId w:val="2"/>
  </w:num>
  <w:num w:numId="7">
    <w:abstractNumId w:val="4"/>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val="bestFit"/>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mbria" w:cs="宋体" w:eastAsia="ＭＳ 明朝" w:hAnsi="Cambria"/>
        <w:sz w:val="22"/>
        <w:szCs w:val="22"/>
        <w:lang w:val="en-US" w:bidi="ar-SA" w:eastAsia="en-US"/>
      </w:rPr>
    </w:rPrDefault>
    <w:pPrDefault>
      <w:pPr>
        <w:spacing w:after="200" w:lineRule="auto" w:line="276"/>
      </w:pPr>
    </w:pPrDefault>
  </w:docDefaults>
  <w:style w:type="paragraph" w:default="1" w:styleId="style0">
    <w:name w:val="Normal"/>
    <w:next w:val="style0"/>
    <w:qFormat/>
    <w:pPr/>
    <w:rPr>
      <w:rFonts w:ascii="Arial" w:eastAsia="Arial" w:hAnsi="Arial"/>
      <w:sz w:val="21"/>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ef13458-add7-4f93-9be3-079349d3d9d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c8b01fd9-13ec-42e1-bd0e-a051713690e4"/>
    <w:basedOn w:val="style65"/>
    <w:next w:val="style4098"/>
    <w:link w:val="style32"/>
    <w:uiPriority w:val="99"/>
  </w:style>
  <w:style w:type="paragraph" w:styleId="style1">
    <w:name w:val="heading 1"/>
    <w:basedOn w:val="style0"/>
    <w:next w:val="style0"/>
    <w:link w:val="style4099"/>
    <w:qFormat/>
    <w:uiPriority w:val="9"/>
    <w:pPr>
      <w:keepNext/>
      <w:keepLines/>
      <w:spacing w:before="480" w:after="0"/>
      <w:outlineLvl w:val="0"/>
    </w:pPr>
    <w:rPr>
      <w:rFonts w:ascii="Calibri" w:cs="宋体" w:eastAsia="ＭＳ ゴシック" w:hAnsi="Calibri"/>
      <w:b/>
      <w:bCs/>
      <w:color w:val="365f91"/>
      <w:sz w:val="28"/>
      <w:szCs w:val="28"/>
    </w:rPr>
  </w:style>
  <w:style w:type="paragraph" w:styleId="style2">
    <w:name w:val="heading 2"/>
    <w:basedOn w:val="style0"/>
    <w:next w:val="style0"/>
    <w:link w:val="style4100"/>
    <w:qFormat/>
    <w:uiPriority w:val="9"/>
    <w:pPr>
      <w:keepNext/>
      <w:keepLines/>
      <w:spacing w:before="200" w:after="0"/>
      <w:outlineLvl w:val="1"/>
    </w:pPr>
    <w:rPr>
      <w:rFonts w:ascii="Calibri" w:cs="宋体" w:eastAsia="ＭＳ ゴシック" w:hAnsi="Calibri"/>
      <w:b/>
      <w:bCs/>
      <w:color w:val="4f81bd"/>
      <w:sz w:val="26"/>
      <w:szCs w:val="26"/>
    </w:rPr>
  </w:style>
  <w:style w:type="paragraph" w:styleId="style3">
    <w:name w:val="heading 3"/>
    <w:basedOn w:val="style0"/>
    <w:next w:val="style0"/>
    <w:link w:val="style4101"/>
    <w:qFormat/>
    <w:uiPriority w:val="9"/>
    <w:pPr>
      <w:keepNext/>
      <w:keepLines/>
      <w:spacing w:before="200" w:after="0"/>
      <w:outlineLvl w:val="2"/>
    </w:pPr>
    <w:rPr>
      <w:rFonts w:ascii="Calibri" w:cs="宋体" w:eastAsia="ＭＳ ゴシック" w:hAnsi="Calibri"/>
      <w:b/>
      <w:bCs/>
      <w:color w:val="4f81bd"/>
    </w:rPr>
  </w:style>
  <w:style w:type="paragraph" w:styleId="style4">
    <w:name w:val="heading 4"/>
    <w:basedOn w:val="style0"/>
    <w:next w:val="style0"/>
    <w:link w:val="style4109"/>
    <w:qFormat/>
    <w:uiPriority w:val="9"/>
    <w:pPr>
      <w:keepNext/>
      <w:keepLines/>
      <w:spacing w:before="200" w:after="0"/>
      <w:outlineLvl w:val="3"/>
    </w:pPr>
    <w:rPr>
      <w:rFonts w:ascii="Calibri" w:cs="宋体" w:eastAsia="ＭＳ ゴシック" w:hAnsi="Calibri"/>
      <w:b/>
      <w:bCs/>
      <w:i/>
      <w:iCs/>
      <w:color w:val="4f81bd"/>
    </w:rPr>
  </w:style>
  <w:style w:type="paragraph" w:styleId="style5">
    <w:name w:val="heading 5"/>
    <w:basedOn w:val="style0"/>
    <w:next w:val="style0"/>
    <w:link w:val="style4110"/>
    <w:qFormat/>
    <w:uiPriority w:val="9"/>
    <w:pPr>
      <w:keepNext/>
      <w:keepLines/>
      <w:spacing w:before="200" w:after="0"/>
      <w:outlineLvl w:val="4"/>
    </w:pPr>
    <w:rPr>
      <w:rFonts w:ascii="Calibri" w:cs="宋体" w:eastAsia="ＭＳ ゴシック" w:hAnsi="Calibri"/>
      <w:color w:val="243f60"/>
    </w:rPr>
  </w:style>
  <w:style w:type="paragraph" w:styleId="style6">
    <w:name w:val="heading 6"/>
    <w:basedOn w:val="style0"/>
    <w:next w:val="style0"/>
    <w:link w:val="style4111"/>
    <w:qFormat/>
    <w:uiPriority w:val="9"/>
    <w:pPr>
      <w:keepNext/>
      <w:keepLines/>
      <w:spacing w:before="200" w:after="0"/>
      <w:outlineLvl w:val="5"/>
    </w:pPr>
    <w:rPr>
      <w:rFonts w:ascii="Calibri" w:cs="宋体" w:eastAsia="ＭＳ ゴシック" w:hAnsi="Calibri"/>
      <w:i/>
      <w:iCs/>
      <w:color w:val="243f60"/>
    </w:rPr>
  </w:style>
  <w:style w:type="paragraph" w:styleId="style7">
    <w:name w:val="heading 7"/>
    <w:basedOn w:val="style0"/>
    <w:next w:val="style0"/>
    <w:link w:val="style4112"/>
    <w:qFormat/>
    <w:uiPriority w:val="9"/>
    <w:pPr>
      <w:keepNext/>
      <w:keepLines/>
      <w:spacing w:before="200" w:after="0"/>
      <w:outlineLvl w:val="6"/>
    </w:pPr>
    <w:rPr>
      <w:rFonts w:ascii="Calibri" w:cs="宋体" w:eastAsia="ＭＳ ゴシック" w:hAnsi="Calibri"/>
      <w:i/>
      <w:iCs/>
      <w:color w:val="404040"/>
    </w:rPr>
  </w:style>
  <w:style w:type="paragraph" w:styleId="style8">
    <w:name w:val="heading 8"/>
    <w:basedOn w:val="style0"/>
    <w:next w:val="style0"/>
    <w:link w:val="style4113"/>
    <w:qFormat/>
    <w:uiPriority w:val="9"/>
    <w:pPr>
      <w:keepNext/>
      <w:keepLines/>
      <w:spacing w:before="200" w:after="0"/>
      <w:outlineLvl w:val="7"/>
    </w:pPr>
    <w:rPr>
      <w:rFonts w:ascii="Calibri" w:cs="宋体" w:eastAsia="ＭＳ ゴシック" w:hAnsi="Calibri"/>
      <w:color w:val="4f81bd"/>
      <w:sz w:val="20"/>
      <w:szCs w:val="20"/>
    </w:rPr>
  </w:style>
  <w:style w:type="paragraph" w:styleId="style9">
    <w:name w:val="heading 9"/>
    <w:basedOn w:val="style0"/>
    <w:next w:val="style0"/>
    <w:link w:val="style4114"/>
    <w:qFormat/>
    <w:uiPriority w:val="9"/>
    <w:pPr>
      <w:keepNext/>
      <w:keepLines/>
      <w:spacing w:before="200" w:after="0"/>
      <w:outlineLvl w:val="8"/>
    </w:pPr>
    <w:rPr>
      <w:rFonts w:ascii="Calibri" w:cs="宋体" w:eastAsia="ＭＳ ゴシック"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 w:type="character" w:customStyle="1" w:styleId="style4099">
    <w:name w:val="Heading 1 Char_52088a16-7e0d-4853-b061-cd652a8a9db8"/>
    <w:basedOn w:val="style65"/>
    <w:next w:val="style4099"/>
    <w:link w:val="style1"/>
    <w:uiPriority w:val="9"/>
    <w:rPr>
      <w:rFonts w:ascii="Calibri" w:cs="宋体" w:eastAsia="ＭＳ ゴシック" w:hAnsi="Calibri"/>
      <w:b/>
      <w:bCs/>
      <w:color w:val="365f91"/>
      <w:sz w:val="28"/>
      <w:szCs w:val="28"/>
    </w:rPr>
  </w:style>
  <w:style w:type="character" w:customStyle="1" w:styleId="style4100">
    <w:name w:val="Heading 2 Char_9aa1f29d-d9fb-48d6-ac35-9efacb198059"/>
    <w:basedOn w:val="style65"/>
    <w:next w:val="style4100"/>
    <w:link w:val="style2"/>
    <w:uiPriority w:val="9"/>
    <w:rPr>
      <w:rFonts w:ascii="Calibri" w:cs="宋体" w:eastAsia="ＭＳ ゴシック" w:hAnsi="Calibri"/>
      <w:b/>
      <w:bCs/>
      <w:color w:val="4f81bd"/>
      <w:sz w:val="26"/>
      <w:szCs w:val="26"/>
    </w:rPr>
  </w:style>
  <w:style w:type="character" w:customStyle="1" w:styleId="style4101">
    <w:name w:val="Heading 3 Char_13ada697-a934-42d6-a366-a2826119ee90"/>
    <w:basedOn w:val="style65"/>
    <w:next w:val="style4101"/>
    <w:link w:val="style3"/>
    <w:uiPriority w:val="9"/>
    <w:rPr>
      <w:rFonts w:ascii="Calibri" w:cs="宋体" w:eastAsia="ＭＳ ゴシック" w:hAnsi="Calibri"/>
      <w:b/>
      <w:bCs/>
      <w:color w:val="4f81bd"/>
    </w:rPr>
  </w:style>
  <w:style w:type="paragraph" w:styleId="style62">
    <w:name w:val="Title"/>
    <w:basedOn w:val="style0"/>
    <w:next w:val="style0"/>
    <w:link w:val="style4102"/>
    <w:qFormat/>
    <w:uiPriority w:val="10"/>
    <w:pPr>
      <w:pBdr>
        <w:bottom w:val="single" w:sz="8" w:space="4" w:color="4f81bd"/>
      </w:pBdr>
      <w:spacing w:after="300" w:lineRule="auto" w:line="240"/>
      <w:contextualSpacing/>
    </w:pPr>
    <w:rPr>
      <w:rFonts w:ascii="Calibri" w:cs="宋体" w:eastAsia="ＭＳ ゴシック" w:hAnsi="Calibri"/>
      <w:color w:val="17365d"/>
      <w:spacing w:val="5"/>
      <w:kern w:val="28"/>
      <w:sz w:val="52"/>
      <w:szCs w:val="52"/>
    </w:rPr>
  </w:style>
  <w:style w:type="character" w:customStyle="1" w:styleId="style4102">
    <w:name w:val="Title Char_399eaa7f-a7f4-42d0-a392-141af669abbe"/>
    <w:basedOn w:val="style65"/>
    <w:next w:val="style4102"/>
    <w:link w:val="style62"/>
    <w:uiPriority w:val="10"/>
    <w:rPr>
      <w:rFonts w:ascii="Calibri" w:cs="宋体" w:eastAsia="ＭＳ ゴシック" w:hAnsi="Calibri"/>
      <w:color w:val="17365d"/>
      <w:spacing w:val="5"/>
      <w:kern w:val="28"/>
      <w:sz w:val="52"/>
      <w:szCs w:val="52"/>
    </w:rPr>
  </w:style>
  <w:style w:type="paragraph" w:styleId="style74">
    <w:name w:val="Subtitle"/>
    <w:basedOn w:val="style0"/>
    <w:next w:val="style0"/>
    <w:link w:val="style4103"/>
    <w:qFormat/>
    <w:uiPriority w:val="11"/>
    <w:pPr>
      <w:numPr>
        <w:ilvl w:val="1"/>
        <w:numId w:val="0"/>
      </w:numPr>
    </w:pPr>
    <w:rPr>
      <w:rFonts w:ascii="Calibri" w:cs="宋体" w:eastAsia="ＭＳ ゴシック" w:hAnsi="Calibri"/>
      <w:i/>
      <w:iCs/>
      <w:color w:val="4f81bd"/>
      <w:spacing w:val="15"/>
      <w:sz w:val="24"/>
      <w:szCs w:val="24"/>
    </w:rPr>
  </w:style>
  <w:style w:type="character" w:customStyle="1" w:styleId="style4103">
    <w:name w:val="Subtitle Char"/>
    <w:basedOn w:val="style65"/>
    <w:next w:val="style4103"/>
    <w:link w:val="style74"/>
    <w:uiPriority w:val="11"/>
    <w:rPr>
      <w:rFonts w:ascii="Calibri" w:cs="宋体" w:eastAsia="ＭＳ ゴシック" w:hAnsi="Calibri"/>
      <w:i/>
      <w:iCs/>
      <w:color w:val="4f81bd"/>
      <w:spacing w:val="15"/>
      <w:sz w:val="24"/>
      <w:szCs w:val="24"/>
    </w:r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4"/>
    <w:uiPriority w:val="99"/>
    <w:pPr>
      <w:spacing w:after="120"/>
    </w:pPr>
    <w:rPr/>
  </w:style>
  <w:style w:type="character" w:customStyle="1" w:styleId="style4104">
    <w:name w:val="Body Text Char"/>
    <w:basedOn w:val="style65"/>
    <w:next w:val="style4104"/>
    <w:link w:val="style66"/>
    <w:uiPriority w:val="99"/>
  </w:style>
  <w:style w:type="paragraph" w:styleId="style80">
    <w:name w:val="Body Text 2"/>
    <w:basedOn w:val="style0"/>
    <w:next w:val="style80"/>
    <w:link w:val="style4105"/>
    <w:uiPriority w:val="99"/>
    <w:pPr>
      <w:spacing w:after="120" w:lineRule="auto" w:line="480"/>
    </w:pPr>
    <w:rPr/>
  </w:style>
  <w:style w:type="character" w:customStyle="1" w:styleId="style4105">
    <w:name w:val="Body Text 2 Char"/>
    <w:basedOn w:val="style65"/>
    <w:next w:val="style4105"/>
    <w:link w:val="style80"/>
    <w:uiPriority w:val="99"/>
  </w:style>
  <w:style w:type="paragraph" w:styleId="style81">
    <w:name w:val="Body Text 3"/>
    <w:basedOn w:val="style0"/>
    <w:next w:val="style81"/>
    <w:link w:val="style4106"/>
    <w:uiPriority w:val="99"/>
    <w:pPr>
      <w:spacing w:after="120"/>
    </w:pPr>
    <w:rPr>
      <w:sz w:val="16"/>
      <w:szCs w:val="16"/>
    </w:rPr>
  </w:style>
  <w:style w:type="character" w:customStyle="1" w:styleId="style4106">
    <w:name w:val="Body Text 3 Char"/>
    <w:basedOn w:val="style65"/>
    <w:next w:val="style4106"/>
    <w:link w:val="style81"/>
    <w:uiPriority w:val="99"/>
    <w:rPr>
      <w:sz w:val="16"/>
      <w:szCs w:val="16"/>
    </w:rPr>
  </w:style>
  <w:style w:type="paragraph" w:styleId="style47">
    <w:name w:val="List"/>
    <w:basedOn w:val="style0"/>
    <w:next w:val="style47"/>
    <w:uiPriority w:val="99"/>
    <w:pPr>
      <w:ind w:left="360" w:hanging="360"/>
      <w:contextualSpacing/>
    </w:pPr>
    <w:rPr/>
  </w:style>
  <w:style w:type="paragraph" w:styleId="style50">
    <w:name w:val="List 2"/>
    <w:basedOn w:val="style0"/>
    <w:next w:val="style50"/>
    <w:uiPriority w:val="99"/>
    <w:pPr>
      <w:ind w:left="720" w:hanging="360"/>
      <w:contextualSpacing/>
    </w:pPr>
    <w:rPr/>
  </w:style>
  <w:style w:type="paragraph" w:styleId="style51">
    <w:name w:val="List 3"/>
    <w:basedOn w:val="style0"/>
    <w:next w:val="style51"/>
    <w:uiPriority w:val="99"/>
    <w:pPr>
      <w:ind w:left="1080" w:hanging="360"/>
      <w:contextualSpacing/>
    </w:pPr>
    <w:rPr/>
  </w:style>
  <w:style w:type="paragraph" w:styleId="style48">
    <w:name w:val="List Bullet"/>
    <w:basedOn w:val="style0"/>
    <w:next w:val="style48"/>
    <w:uiPriority w:val="99"/>
    <w:pPr>
      <w:numPr>
        <w:ilvl w:val="0"/>
        <w:numId w:val="1"/>
      </w:numPr>
      <w:contextualSpacing/>
    </w:pPr>
    <w:rPr/>
  </w:style>
  <w:style w:type="paragraph" w:styleId="style54">
    <w:name w:val="List Bullet 2"/>
    <w:basedOn w:val="style0"/>
    <w:next w:val="style54"/>
    <w:uiPriority w:val="99"/>
    <w:pPr>
      <w:numPr>
        <w:ilvl w:val="0"/>
        <w:numId w:val="2"/>
      </w:numPr>
      <w:contextualSpacing/>
    </w:pPr>
    <w:rPr/>
  </w:style>
  <w:style w:type="paragraph" w:styleId="style55">
    <w:name w:val="List Bullet 3"/>
    <w:basedOn w:val="style0"/>
    <w:next w:val="style55"/>
    <w:uiPriority w:val="99"/>
    <w:pPr>
      <w:numPr>
        <w:ilvl w:val="0"/>
        <w:numId w:val="3"/>
      </w:numPr>
      <w:contextualSpacing/>
    </w:pPr>
    <w:rPr/>
  </w:style>
  <w:style w:type="paragraph" w:styleId="style49">
    <w:name w:val="List Number"/>
    <w:basedOn w:val="style0"/>
    <w:next w:val="style49"/>
    <w:uiPriority w:val="99"/>
    <w:pPr>
      <w:numPr>
        <w:ilvl w:val="0"/>
        <w:numId w:val="4"/>
      </w:numPr>
      <w:contextualSpacing/>
    </w:pPr>
    <w:rPr/>
  </w:style>
  <w:style w:type="paragraph" w:styleId="style58">
    <w:name w:val="List Number 2"/>
    <w:basedOn w:val="style0"/>
    <w:next w:val="style58"/>
    <w:uiPriority w:val="99"/>
    <w:pPr>
      <w:numPr>
        <w:ilvl w:val="0"/>
        <w:numId w:val="5"/>
      </w:numPr>
      <w:contextualSpacing/>
    </w:pPr>
    <w:rPr/>
  </w:style>
  <w:style w:type="paragraph" w:styleId="style59">
    <w:name w:val="List Number 3"/>
    <w:basedOn w:val="style0"/>
    <w:next w:val="style59"/>
    <w:uiPriority w:val="99"/>
    <w:pPr>
      <w:numPr>
        <w:ilvl w:val="0"/>
        <w:numId w:val="6"/>
      </w:numPr>
      <w:contextualSpacing/>
    </w:pPr>
    <w:rPr/>
  </w:style>
  <w:style w:type="paragraph" w:styleId="style68">
    <w:name w:val="List Continue"/>
    <w:basedOn w:val="style0"/>
    <w:next w:val="style68"/>
    <w:uiPriority w:val="99"/>
    <w:pPr>
      <w:spacing w:after="120"/>
      <w:ind w:left="360"/>
      <w:contextualSpacing/>
    </w:pPr>
    <w:rPr/>
  </w:style>
  <w:style w:type="paragraph" w:styleId="style69">
    <w:name w:val="List Continue 2"/>
    <w:basedOn w:val="style0"/>
    <w:next w:val="style69"/>
    <w:uiPriority w:val="99"/>
    <w:pPr>
      <w:spacing w:after="120"/>
      <w:ind w:left="720"/>
      <w:contextualSpacing/>
    </w:pPr>
    <w:rPr/>
  </w:style>
  <w:style w:type="paragraph" w:styleId="style70">
    <w:name w:val="List Continue 3"/>
    <w:basedOn w:val="style0"/>
    <w:next w:val="style70"/>
    <w:uiPriority w:val="99"/>
    <w:pPr>
      <w:spacing w:after="120"/>
      <w:ind w:left="1080"/>
      <w:contextualSpacing/>
    </w:pPr>
    <w:rPr/>
  </w:style>
  <w:style w:type="paragraph" w:styleId="style45">
    <w:name w:val="macro"/>
    <w:next w:val="style45"/>
    <w:link w:val="style4107"/>
    <w:uiPriority w:val="99"/>
    <w:pPr>
      <w:tabs>
        <w:tab w:val="left" w:leader="none" w:pos="576"/>
        <w:tab w:val="left" w:leader="none" w:pos="1152"/>
        <w:tab w:val="left" w:leader="none" w:pos="1728"/>
        <w:tab w:val="left" w:leader="none" w:pos="2304"/>
        <w:tab w:val="left" w:leader="none" w:pos="2880"/>
        <w:tab w:val="left" w:leader="none" w:pos="3456"/>
        <w:tab w:val="left" w:leader="none" w:pos="4032"/>
      </w:tabs>
    </w:pPr>
    <w:rPr>
      <w:rFonts w:ascii="Courier" w:hAnsi="Courier"/>
      <w:sz w:val="20"/>
      <w:szCs w:val="20"/>
    </w:rPr>
  </w:style>
  <w:style w:type="character" w:customStyle="1" w:styleId="style4107">
    <w:name w:val="Macro Text Char"/>
    <w:basedOn w:val="style65"/>
    <w:next w:val="style4107"/>
    <w:link w:val="style45"/>
    <w:uiPriority w:val="99"/>
    <w:rPr>
      <w:rFonts w:ascii="Courier" w:hAnsi="Courier"/>
      <w:sz w:val="20"/>
      <w:szCs w:val="20"/>
    </w:rPr>
  </w:style>
  <w:style w:type="paragraph" w:styleId="style180">
    <w:name w:val="Quote"/>
    <w:basedOn w:val="style0"/>
    <w:next w:val="style0"/>
    <w:link w:val="style4108"/>
    <w:qFormat/>
    <w:uiPriority w:val="29"/>
    <w:pPr/>
    <w:rPr>
      <w:i/>
      <w:iCs/>
      <w:color w:val="000000"/>
    </w:rPr>
  </w:style>
  <w:style w:type="character" w:customStyle="1" w:styleId="style4108">
    <w:name w:val="Quote Char_5ab8ae32-d67e-4bf0-b672-262875776420"/>
    <w:basedOn w:val="style65"/>
    <w:next w:val="style4108"/>
    <w:link w:val="style180"/>
    <w:uiPriority w:val="29"/>
    <w:rPr>
      <w:i/>
      <w:iCs/>
      <w:color w:val="000000"/>
    </w:rPr>
  </w:style>
  <w:style w:type="character" w:customStyle="1" w:styleId="style4109">
    <w:name w:val="Heading 4 Char_eefe3614-9410-4cd6-930b-2d9f4b670bee"/>
    <w:basedOn w:val="style65"/>
    <w:next w:val="style4109"/>
    <w:link w:val="style4"/>
    <w:uiPriority w:val="9"/>
    <w:rPr>
      <w:rFonts w:ascii="Calibri" w:cs="宋体" w:eastAsia="ＭＳ ゴシック" w:hAnsi="Calibri"/>
      <w:b/>
      <w:bCs/>
      <w:i/>
      <w:iCs/>
      <w:color w:val="4f81bd"/>
    </w:rPr>
  </w:style>
  <w:style w:type="character" w:customStyle="1" w:styleId="style4110">
    <w:name w:val="Heading 5 Char_411b67b0-15dc-4d38-a66b-79de7b28057e"/>
    <w:basedOn w:val="style65"/>
    <w:next w:val="style4110"/>
    <w:link w:val="style5"/>
    <w:uiPriority w:val="9"/>
    <w:rPr>
      <w:rFonts w:ascii="Calibri" w:cs="宋体" w:eastAsia="ＭＳ ゴシック" w:hAnsi="Calibri"/>
      <w:color w:val="243f60"/>
    </w:rPr>
  </w:style>
  <w:style w:type="character" w:customStyle="1" w:styleId="style4111">
    <w:name w:val="Heading 6 Char_b7921ad1-2eaa-41a0-b4ac-92e7d471f63b"/>
    <w:basedOn w:val="style65"/>
    <w:next w:val="style4111"/>
    <w:link w:val="style6"/>
    <w:uiPriority w:val="9"/>
    <w:rPr>
      <w:rFonts w:ascii="Calibri" w:cs="宋体" w:eastAsia="ＭＳ ゴシック" w:hAnsi="Calibri"/>
      <w:i/>
      <w:iCs/>
      <w:color w:val="243f60"/>
    </w:rPr>
  </w:style>
  <w:style w:type="character" w:customStyle="1" w:styleId="style4112">
    <w:name w:val="Heading 7 Char_079f7b1d-a02f-4945-863c-b5447ff09484"/>
    <w:basedOn w:val="style65"/>
    <w:next w:val="style4112"/>
    <w:link w:val="style7"/>
    <w:uiPriority w:val="9"/>
    <w:rPr>
      <w:rFonts w:ascii="Calibri" w:cs="宋体" w:eastAsia="ＭＳ ゴシック" w:hAnsi="Calibri"/>
      <w:i/>
      <w:iCs/>
      <w:color w:val="404040"/>
    </w:rPr>
  </w:style>
  <w:style w:type="character" w:customStyle="1" w:styleId="style4113">
    <w:name w:val="Heading 8 Char_934b0376-77c5-4a94-ab52-c534a1f2f4a9"/>
    <w:basedOn w:val="style65"/>
    <w:next w:val="style4113"/>
    <w:link w:val="style8"/>
    <w:uiPriority w:val="9"/>
    <w:rPr>
      <w:rFonts w:ascii="Calibri" w:cs="宋体" w:eastAsia="ＭＳ ゴシック" w:hAnsi="Calibri"/>
      <w:color w:val="4f81bd"/>
      <w:sz w:val="20"/>
      <w:szCs w:val="20"/>
    </w:rPr>
  </w:style>
  <w:style w:type="character" w:customStyle="1" w:styleId="style4114">
    <w:name w:val="Heading 9 Char_4004fc5a-8eb5-4e66-8a95-d078bccd2b2e"/>
    <w:basedOn w:val="style65"/>
    <w:next w:val="style4114"/>
    <w:link w:val="style9"/>
    <w:uiPriority w:val="9"/>
    <w:rPr>
      <w:rFonts w:ascii="Calibri" w:cs="宋体" w:eastAsia="ＭＳ ゴシック" w:hAnsi="Calibri"/>
      <w:i/>
      <w:iCs/>
      <w:color w:val="404040"/>
      <w:sz w:val="20"/>
      <w:szCs w:val="20"/>
    </w:rPr>
  </w:style>
  <w:style w:type="paragraph" w:styleId="style34">
    <w:name w:val="caption"/>
    <w:basedOn w:val="style0"/>
    <w:next w:val="style0"/>
    <w:qFormat/>
    <w:uiPriority w:val="35"/>
    <w:pPr>
      <w:spacing w:lineRule="auto" w:line="240"/>
    </w:pPr>
    <w:rPr>
      <w:b/>
      <w:bCs/>
      <w:color w:val="4f81bd"/>
      <w:sz w:val="18"/>
      <w:szCs w:val="18"/>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81">
    <w:name w:val="Intense Quote"/>
    <w:basedOn w:val="style0"/>
    <w:next w:val="style0"/>
    <w:link w:val="style4115"/>
    <w:qFormat/>
    <w:uiPriority w:val="30"/>
    <w:pPr>
      <w:pBdr>
        <w:bottom w:val="single" w:sz="4" w:space="4" w:color="4f81bd"/>
      </w:pBdr>
      <w:spacing w:before="200" w:after="280"/>
      <w:ind w:left="936" w:right="936"/>
    </w:pPr>
    <w:rPr>
      <w:b/>
      <w:bCs/>
      <w:i/>
      <w:iCs/>
      <w:color w:val="4f81bd"/>
    </w:rPr>
  </w:style>
  <w:style w:type="character" w:customStyle="1" w:styleId="style4115">
    <w:name w:val="Intense Quote Char_d5386abd-0a13-4b1b-9524-1adce9b1c8e4"/>
    <w:basedOn w:val="style65"/>
    <w:next w:val="style4115"/>
    <w:link w:val="style181"/>
    <w:uiPriority w:val="30"/>
    <w:rPr>
      <w:b/>
      <w:bCs/>
      <w:i/>
      <w:iCs/>
      <w:color w:val="4f81bd"/>
    </w:rPr>
  </w:style>
  <w:style w:type="character" w:styleId="style260">
    <w:name w:val="Subtle Emphasis"/>
    <w:basedOn w:val="style65"/>
    <w:next w:val="style260"/>
    <w:qFormat/>
    <w:uiPriority w:val="19"/>
    <w:rPr>
      <w:i/>
      <w:iCs/>
      <w:color w:val="808080"/>
    </w:rPr>
  </w:style>
  <w:style w:type="character" w:styleId="style261">
    <w:name w:val="Intense Emphasis"/>
    <w:basedOn w:val="style65"/>
    <w:next w:val="style261"/>
    <w:qFormat/>
    <w:uiPriority w:val="21"/>
    <w:rPr>
      <w:b/>
      <w:bCs/>
      <w:i/>
      <w:iCs/>
      <w:color w:val="4f81bd"/>
    </w:rPr>
  </w:style>
  <w:style w:type="character" w:styleId="style262">
    <w:name w:val="Subtle Reference"/>
    <w:basedOn w:val="style65"/>
    <w:next w:val="style262"/>
    <w:qFormat/>
    <w:uiPriority w:val="31"/>
    <w:rPr>
      <w:smallCaps/>
      <w:color w:val="c0504d"/>
      <w:u w:val="single"/>
    </w:rPr>
  </w:style>
  <w:style w:type="character" w:styleId="style263">
    <w:name w:val="Intense Reference"/>
    <w:basedOn w:val="style65"/>
    <w:next w:val="style263"/>
    <w:qFormat/>
    <w:uiPriority w:val="32"/>
    <w:rPr>
      <w:b/>
      <w:bCs/>
      <w:smallCaps/>
      <w:color w:val="c0504d"/>
      <w:spacing w:val="5"/>
      <w:u w:val="single"/>
    </w:rPr>
  </w:style>
  <w:style w:type="character" w:styleId="style264">
    <w:name w:val="Book Title"/>
    <w:basedOn w:val="style65"/>
    <w:next w:val="style264"/>
    <w:qFormat/>
    <w:uiPriority w:val="33"/>
    <w:rPr>
      <w:b/>
      <w:bCs/>
      <w:smallCaps/>
      <w:spacing w:val="5"/>
    </w:rPr>
  </w:style>
  <w:style w:type="paragraph" w:styleId="style266">
    <w:name w:val="TOC Heading"/>
    <w:basedOn w:val="style1"/>
    <w:next w:val="style0"/>
    <w:qFormat/>
    <w:uiPriority w:val="39"/>
    <w:pPr>
      <w:outlineLvl w:val="9"/>
    </w:pPr>
    <w:rPr/>
  </w:style>
  <w:style w:type="table" w:styleId="style154">
    <w:name w:val="Table Grid"/>
    <w:basedOn w:val="style105"/>
    <w:next w:val="style154"/>
    <w:uiPriority w:val="59"/>
    <w:pPr>
      <w:spacing w:after="0" w:lineRule="auto" w:line="240"/>
    </w:pP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table" w:styleId="style158">
    <w:name w:val="Light Shading"/>
    <w:basedOn w:val="style105"/>
    <w:next w:val="style158"/>
    <w:uiPriority w:val="60"/>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Rule="auto" w:line="240"/>
      </w:pPr>
      <w:rPr>
        <w:b/>
        <w:bCs/>
      </w:rPr>
      <w:tblPr/>
      <w:tcPr>
        <w:tcBorders>
          <w:top w:val="single" w:sz="8" w:space="0" w:color="000000"/>
          <w:left w:val="nil"/>
          <w:bottom w:val="single" w:sz="8" w:space="0" w:color="000000"/>
          <w:right w:val="nil"/>
          <w:insideH w:val="nil"/>
          <w:insideV w:val="nil"/>
        </w:tcBorders>
      </w:tcPr>
    </w:tblStylePr>
    <w:tblStylePr w:type="band1Horz">
      <w:pPr/>
      <w:tblPr/>
      <w:tcPr>
        <w:tcBorders>
          <w:left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c0c0c0"/>
      </w:tcPr>
    </w:tblStylePr>
    <w:tcPr>
      <w:tcBorders/>
    </w:tcPr>
  </w:style>
  <w:style w:type="table" w:styleId="style172">
    <w:name w:val="Light Shading Accent 1"/>
    <w:basedOn w:val="style105"/>
    <w:next w:val="style172"/>
    <w:uiPriority w:val="60"/>
    <w:pPr>
      <w:spacing w:after="0" w:lineRule="auto" w:line="240"/>
    </w:pPr>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Rule="auto" w:line="240"/>
      </w:pPr>
      <w:rPr>
        <w:b/>
        <w:bCs/>
      </w:rPr>
      <w:tblPr/>
      <w:tcPr>
        <w:tcBorders>
          <w:top w:val="single" w:sz="8" w:space="0" w:color="4f81bd"/>
          <w:left w:val="nil"/>
          <w:bottom w:val="single" w:sz="8" w:space="0" w:color="4f81bd"/>
          <w:right w:val="nil"/>
          <w:insideH w:val="nil"/>
          <w:insideV w:val="nil"/>
        </w:tcBorders>
      </w:tcPr>
    </w:tblStylePr>
    <w:tblStylePr w:type="band1Horz">
      <w:pPr/>
      <w:tblPr/>
      <w:tcPr>
        <w:tcBorders>
          <w:left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spacing w:after="0" w:lineRule="auto" w:line="240"/>
    </w:pPr>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Rule="auto" w:line="240"/>
      </w:pPr>
      <w:rPr>
        <w:b/>
        <w:bCs/>
      </w:rPr>
      <w:tblPr/>
      <w:tcPr>
        <w:tcBorders>
          <w:top w:val="single" w:sz="8" w:space="0" w:color="c0504d"/>
          <w:left w:val="nil"/>
          <w:bottom w:val="single" w:sz="8" w:space="0" w:color="c0504d"/>
          <w:right w:val="nil"/>
          <w:insideH w:val="nil"/>
          <w:insideV w:val="nil"/>
        </w:tcBorders>
      </w:tcPr>
    </w:tblStylePr>
    <w:tblStylePr w:type="band1Horz">
      <w:pPr/>
      <w:tblPr/>
      <w:tcPr>
        <w:tcBorders>
          <w:left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spacing w:after="0" w:lineRule="auto" w:line="240"/>
    </w:pPr>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Rule="auto" w:line="240"/>
      </w:pPr>
      <w:rPr>
        <w:b/>
        <w:bCs/>
      </w:rPr>
      <w:tblPr/>
      <w:tcPr>
        <w:tcBorders>
          <w:top w:val="single" w:sz="8" w:space="0" w:color="9bbb59"/>
          <w:left w:val="nil"/>
          <w:bottom w:val="single" w:sz="8" w:space="0" w:color="9bbb59"/>
          <w:right w:val="nil"/>
          <w:insideH w:val="nil"/>
          <w:insideV w:val="nil"/>
        </w:tcBorders>
      </w:tcPr>
    </w:tblStylePr>
    <w:tblStylePr w:type="band1Horz">
      <w:pPr/>
      <w:tblPr/>
      <w:tcPr>
        <w:tcBorders>
          <w:left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e6eed5"/>
      </w:tcPr>
    </w:tblStylePr>
    <w:tcPr>
      <w:tcBorders/>
    </w:tcPr>
  </w:style>
  <w:style w:type="table" w:styleId="style218">
    <w:name w:val="Light Shading Accent 4"/>
    <w:basedOn w:val="style105"/>
    <w:next w:val="style218"/>
    <w:uiPriority w:val="60"/>
    <w:pPr>
      <w:spacing w:after="0" w:lineRule="auto" w:line="240"/>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Rule="auto" w:line="240"/>
      </w:pPr>
      <w:rPr>
        <w:b/>
        <w:bCs/>
      </w:rPr>
      <w:tblPr/>
      <w:tcPr>
        <w:tcBorders>
          <w:top w:val="single" w:sz="8" w:space="0" w:color="8064a2"/>
          <w:left w:val="nil"/>
          <w:bottom w:val="single" w:sz="8" w:space="0" w:color="8064a2"/>
          <w:right w:val="nil"/>
          <w:insideH w:val="nil"/>
          <w:insideV w:val="nil"/>
        </w:tcBorders>
      </w:tcPr>
    </w:tblStylePr>
    <w:tblStylePr w:type="band1Horz">
      <w:pPr/>
      <w:tblPr/>
      <w:tcPr>
        <w:tcBorders>
          <w:left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spacing w:after="0" w:lineRule="auto" w:line="240"/>
    </w:pPr>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Rule="auto" w:line="240"/>
      </w:pPr>
      <w:rPr>
        <w:b/>
        <w:bCs/>
      </w:rPr>
      <w:tblPr/>
      <w:tcPr>
        <w:tcBorders>
          <w:top w:val="single" w:sz="8" w:space="0" w:color="4bacc6"/>
          <w:left w:val="nil"/>
          <w:bottom w:val="single" w:sz="8" w:space="0" w:color="4bacc6"/>
          <w:right w:val="nil"/>
          <w:insideH w:val="nil"/>
          <w:insideV w:val="nil"/>
        </w:tcBorders>
      </w:tcPr>
    </w:tblStylePr>
    <w:tblStylePr w:type="band1Horz">
      <w:pPr/>
      <w:tblPr/>
      <w:tcPr>
        <w:tcBorders>
          <w:left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spacing w:after="0" w:lineRule="auto" w:line="240"/>
    </w:pPr>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Rule="auto" w:line="240"/>
      </w:pPr>
      <w:rPr>
        <w:b/>
        <w:bCs/>
      </w:rPr>
      <w:tblPr/>
      <w:tcPr>
        <w:tcBorders>
          <w:top w:val="single" w:sz="8" w:space="0" w:color="f79646"/>
          <w:left w:val="nil"/>
          <w:bottom w:val="single" w:sz="8" w:space="0" w:color="f79646"/>
          <w:right w:val="nil"/>
          <w:insideH w:val="nil"/>
          <w:insideV w:val="nil"/>
        </w:tcBorders>
      </w:tcPr>
    </w:tblStylePr>
    <w:tblStylePr w:type="band1Horz">
      <w:pPr/>
      <w:tblPr/>
      <w:tcPr>
        <w:tcBorders>
          <w:left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left w:val="nil"/>
          <w:right w:val="nil"/>
          <w:insideH w:val="nil"/>
          <w:insideV w:val="nil"/>
        </w:tcBorders>
        <w:shd w:val="clear" w:color="auto" w:fill="fde4d0"/>
      </w:tcPr>
    </w:tblStylePr>
    <w:tcPr>
      <w:tcBorders/>
    </w:tcPr>
  </w:style>
  <w:style w:type="table" w:styleId="style159">
    <w:name w:val="Light List"/>
    <w:basedOn w:val="style105"/>
    <w:next w:val="style159"/>
    <w:uiPriority w:val="61"/>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uiPriority w:val="61"/>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uiPriority w:val="61"/>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uiPriority w:val="62"/>
    <w:pPr>
      <w:spacing w:after="0" w:lineRule="auto" w:line="240"/>
    </w:pP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Rule="auto" w:line="240"/>
      </w:pPr>
      <w:rPr>
        <w:rFonts w:ascii="Calibri" w:cs="宋体" w:eastAsia="ＭＳ ゴシック" w:hAnsi="Calibr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uiPriority w:val="62"/>
    <w:pPr>
      <w:spacing w:after="0" w:lineRule="auto" w:line="240"/>
    </w:pPr>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Rule="auto" w:line="240"/>
      </w:pPr>
      <w:rPr>
        <w:rFonts w:ascii="Calibri" w:cs="宋体" w:eastAsia="ＭＳ ゴシック" w:hAnsi="Calibri"/>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4f81b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spacing w:after="0" w:lineRule="auto" w:line="240"/>
    </w:pPr>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Rule="auto" w:line="240"/>
      </w:pPr>
      <w:rPr>
        <w:rFonts w:ascii="Calibri" w:cs="宋体" w:eastAsia="ＭＳ ゴシック" w:hAnsi="Calibri"/>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c0504d"/>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spacing w:after="0" w:lineRule="auto" w:line="240"/>
    </w:pPr>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Rule="auto" w:line="240"/>
      </w:pPr>
      <w:rPr>
        <w:rFonts w:ascii="Calibri" w:cs="宋体" w:eastAsia="ＭＳ ゴシック" w:hAnsi="Calibri"/>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9bbb59"/>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spacing w:after="0" w:lineRule="auto" w:line="240"/>
    </w:pPr>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Rule="auto" w:line="240"/>
      </w:pPr>
      <w:rPr>
        <w:rFonts w:ascii="Calibri" w:cs="宋体" w:eastAsia="ＭＳ ゴシック" w:hAnsi="Calibri"/>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8064a2"/>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spacing w:after="0" w:lineRule="auto" w:line="240"/>
    </w:pPr>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Rule="auto" w:line="240"/>
      </w:pPr>
      <w:rPr>
        <w:rFonts w:ascii="Calibri" w:cs="宋体" w:eastAsia="ＭＳ ゴシック" w:hAnsi="Calibri"/>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4bacc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spacing w:after="0" w:lineRule="auto" w:line="240"/>
    </w:pPr>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Rule="auto" w:line="240"/>
      </w:pPr>
      <w:rPr>
        <w:rFonts w:ascii="Calibri" w:cs="宋体" w:eastAsia="ＭＳ ゴシック" w:hAnsi="Calibri"/>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Rule="auto" w:line="240"/>
      </w:pPr>
      <w:rPr>
        <w:rFonts w:ascii="Calibri" w:cs="宋体" w:eastAsia="ＭＳ ゴシック" w:hAnsi="Calibri"/>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f79646"/>
        </w:tcBorders>
      </w:tcPr>
    </w:tblStylePr>
    <w:tblStylePr w:type="firstCol">
      <w:pPr/>
      <w:rPr>
        <w:rFonts w:ascii="Calibri" w:cs="宋体" w:eastAsia="ＭＳ ゴシック" w:hAnsi="Calibri"/>
        <w:b/>
        <w:bCs/>
      </w:rPr>
      <w:tcPr>
        <w:tcBorders/>
      </w:tcPr>
    </w:tblStylePr>
    <w:tblStylePr w:type="lastCol">
      <w:pPr/>
      <w:rPr>
        <w:rFonts w:ascii="Calibri" w:cs="宋体" w:eastAsia="ＭＳ ゴシック" w:hAnsi="Calibri"/>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uiPriority w:val="63"/>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000000"/>
      </w:tcPr>
    </w:tblStylePr>
    <w:tblStylePr w:type="lastCol">
      <w:pPr/>
      <w:rPr>
        <w:b/>
        <w:bCs/>
        <w:color w:val="ffffff"/>
      </w:rPr>
      <w:tblPr/>
      <w:tcPr>
        <w:tcBorders>
          <w:left w:val="nil"/>
          <w:right w:val="nil"/>
          <w:insideH w:val="nil"/>
          <w:insideV w:val="nil"/>
        </w:tcBorders>
        <w:shd w:val="clear" w:color="auto" w:fill="000000"/>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76">
    <w:name w:val="Medium Shading 2 Accent 1"/>
    <w:basedOn w:val="style105"/>
    <w:next w:val="style17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f81bd"/>
      </w:tcPr>
    </w:tblStylePr>
    <w:tblStylePr w:type="lastCol">
      <w:pPr/>
      <w:rPr>
        <w:b/>
        <w:bCs/>
        <w:color w:val="ffffff"/>
      </w:rPr>
      <w:tblPr/>
      <w:tcPr>
        <w:tcBorders>
          <w:left w:val="nil"/>
          <w:right w:val="nil"/>
          <w:insideH w:val="nil"/>
          <w:insideV w:val="nil"/>
        </w:tcBorders>
        <w:shd w:val="clear" w:color="auto" w:fill="4f81b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94">
    <w:name w:val="Medium Shading 2 Accent 2"/>
    <w:basedOn w:val="style105"/>
    <w:next w:val="style194"/>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c0504d"/>
      </w:tcPr>
    </w:tblStylePr>
    <w:tblStylePr w:type="lastCol">
      <w:pPr/>
      <w:rPr>
        <w:b/>
        <w:bCs/>
        <w:color w:val="ffffff"/>
      </w:rPr>
      <w:tblPr/>
      <w:tcPr>
        <w:tcBorders>
          <w:left w:val="nil"/>
          <w:right w:val="nil"/>
          <w:insideH w:val="nil"/>
          <w:insideV w:val="nil"/>
        </w:tcBorders>
        <w:shd w:val="clear" w:color="auto" w:fill="c0504d"/>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08">
    <w:name w:val="Medium Shading 2 Accent 3"/>
    <w:basedOn w:val="style105"/>
    <w:next w:val="style208"/>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9bbb59"/>
      </w:tcPr>
    </w:tblStylePr>
    <w:tblStylePr w:type="lastCol">
      <w:pPr/>
      <w:rPr>
        <w:b/>
        <w:bCs/>
        <w:color w:val="ffffff"/>
      </w:rPr>
      <w:tblPr/>
      <w:tcPr>
        <w:tcBorders>
          <w:left w:val="nil"/>
          <w:right w:val="nil"/>
          <w:insideH w:val="nil"/>
          <w:insideV w:val="nil"/>
        </w:tcBorders>
        <w:shd w:val="clear" w:color="auto" w:fill="9bbb59"/>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22">
    <w:name w:val="Medium Shading 2 Accent 4"/>
    <w:basedOn w:val="style105"/>
    <w:next w:val="style222"/>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8064a2"/>
      </w:tcPr>
    </w:tblStylePr>
    <w:tblStylePr w:type="lastCol">
      <w:pPr/>
      <w:rPr>
        <w:b/>
        <w:bCs/>
        <w:color w:val="ffffff"/>
      </w:rPr>
      <w:tblPr/>
      <w:tcPr>
        <w:tcBorders>
          <w:left w:val="nil"/>
          <w:right w:val="nil"/>
          <w:insideH w:val="nil"/>
          <w:insideV w:val="nil"/>
        </w:tcBorders>
        <w:shd w:val="clear" w:color="auto" w:fill="8064a2"/>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36">
    <w:name w:val="Medium Shading 2 Accent 5"/>
    <w:basedOn w:val="style105"/>
    <w:next w:val="style236"/>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4bacc6"/>
      </w:tcPr>
    </w:tblStylePr>
    <w:tblStylePr w:type="lastCol">
      <w:pPr/>
      <w:rPr>
        <w:b/>
        <w:bCs/>
        <w:color w:val="ffffff"/>
      </w:rPr>
      <w:tblPr/>
      <w:tcPr>
        <w:tcBorders>
          <w:left w:val="nil"/>
          <w:right w:val="nil"/>
          <w:insideH w:val="nil"/>
          <w:insideV w:val="nil"/>
        </w:tcBorders>
        <w:shd w:val="clear" w:color="auto" w:fill="4bacc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250">
    <w:name w:val="Medium Shading 2 Accent 6"/>
    <w:basedOn w:val="style105"/>
    <w:next w:val="style250"/>
    <w:uiPriority w:val="64"/>
    <w:pPr>
      <w:spacing w:after="0" w:lineRule="auto" w:line="240"/>
    </w:pPr>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Rule="auto" w:line="240"/>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nil"/>
          <w:bottom w:val="single" w:sz="18" w:space="0" w:color="auto"/>
          <w:right w:val="nil"/>
          <w:insideH w:val="nil"/>
          <w:insideV w:val="nil"/>
        </w:tcBorders>
        <w:shd w:val="clear" w:color="auto" w:fill="f79646"/>
      </w:tcPr>
    </w:tblStylePr>
    <w:tblStylePr w:type="lastCol">
      <w:pPr/>
      <w:rPr>
        <w:b/>
        <w:bCs/>
        <w:color w:val="ffffff"/>
      </w:rPr>
      <w:tblPr/>
      <w:tcPr>
        <w:tcBorders>
          <w:left w:val="nil"/>
          <w:right w:val="nil"/>
          <w:insideH w:val="nil"/>
          <w:insideV w:val="nil"/>
        </w:tcBorders>
        <w:shd w:val="clear" w:color="auto" w:fill="f79646"/>
      </w:tcPr>
    </w:tblStylePr>
    <w:tblStylePr w:type="band1Vert">
      <w:pPr/>
      <w:tblPr/>
      <w:tcPr>
        <w:tcBorders>
          <w:left w:val="nil"/>
          <w:right w:val="nil"/>
          <w:insideH w:val="nil"/>
          <w:insideV w:val="nil"/>
        </w:tcBorders>
        <w:shd w:val="clear" w:color="auto" w:fill="d8d8d8"/>
      </w:tcPr>
    </w:tblStylePr>
    <w:tblStylePr w:type="neCell">
      <w:pPr/>
      <w:tblPr/>
      <w:tcPr>
        <w:tcBorders>
          <w:top w:val="single" w:sz="18" w:space="0" w:color="auto"/>
          <w:left w:val="nil"/>
          <w:bottom w:val="single" w:sz="18" w:space="0" w:color="auto"/>
          <w:right w:val="nil"/>
          <w:insideH w:val="nil"/>
          <w:insideV w:val="nil"/>
        </w:tcBorders>
      </w:tcPr>
    </w:tblStylePr>
    <w:tblStylePr w:type="nwCell">
      <w:pPr/>
      <w:rPr>
        <w:color w:val="ffffff"/>
      </w:rPr>
      <w:tblPr/>
      <w:tcPr>
        <w:tcBorders>
          <w:top w:val="single" w:sz="18" w:space="0" w:color="auto"/>
          <w:left w:val="nil"/>
          <w:bottom w:val="single" w:sz="18" w:space="0" w:color="auto"/>
          <w:right w:val="nil"/>
          <w:insideH w:val="nil"/>
          <w:insideV w:val="nil"/>
        </w:tcBorders>
      </w:tcPr>
    </w:tblStylePr>
    <w:tcPr>
      <w:tcBorders/>
    </w:tcPr>
  </w:style>
  <w:style w:type="table" w:styleId="style163">
    <w:name w:val="Medium List 1"/>
    <w:basedOn w:val="style105"/>
    <w:next w:val="style163"/>
    <w:uiPriority w:val="65"/>
    <w:pPr>
      <w:spacing w:after="0" w:lineRule="auto" w:line="240"/>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000000"/>
        </w:tcBorders>
      </w:tcPr>
    </w:tblStylePr>
    <w:tblStylePr w:type="lastRow">
      <w:pPr/>
      <w:rPr>
        <w:b/>
        <w:bCs/>
        <w:color w:val="1f497d"/>
      </w:rPr>
      <w:tblPr/>
      <w:tcPr>
        <w:tcBorders>
          <w:top w:val="single" w:sz="8" w:space="0" w:color="000000"/>
          <w:bottom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bottom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spacing w:after="0" w:lineRule="auto" w:line="240"/>
    </w:pPr>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f81bd"/>
        </w:tcBorders>
      </w:tcPr>
    </w:tblStylePr>
    <w:tblStylePr w:type="lastRow">
      <w:pPr/>
      <w:rPr>
        <w:b/>
        <w:bCs/>
        <w:color w:val="1f497d"/>
      </w:rPr>
      <w:tblPr/>
      <w:tcPr>
        <w:tcBorders>
          <w:top w:val="single" w:sz="8" w:space="0" w:color="4f81bd"/>
          <w:bottom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bottom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uiPriority w:val="65"/>
    <w:pPr>
      <w:spacing w:after="0" w:lineRule="auto" w:line="240"/>
    </w:pPr>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c0504d"/>
        </w:tcBorders>
      </w:tcPr>
    </w:tblStylePr>
    <w:tblStylePr w:type="lastRow">
      <w:pPr/>
      <w:rPr>
        <w:b/>
        <w:bCs/>
        <w:color w:val="1f497d"/>
      </w:rPr>
      <w:tblPr/>
      <w:tcPr>
        <w:tcBorders>
          <w:top w:val="single" w:sz="8" w:space="0" w:color="c0504d"/>
          <w:bottom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bottom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spacing w:after="0" w:lineRule="auto" w:line="240"/>
    </w:pPr>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9bbb59"/>
        </w:tcBorders>
      </w:tcPr>
    </w:tblStylePr>
    <w:tblStylePr w:type="lastRow">
      <w:pPr/>
      <w:rPr>
        <w:b/>
        <w:bCs/>
        <w:color w:val="1f497d"/>
      </w:rPr>
      <w:tblPr/>
      <w:tcPr>
        <w:tcBorders>
          <w:top w:val="single" w:sz="8" w:space="0" w:color="9bbb59"/>
          <w:bottom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bottom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spacing w:after="0" w:lineRule="auto" w:line="240"/>
    </w:pPr>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8064a2"/>
        </w:tcBorders>
      </w:tcPr>
    </w:tblStylePr>
    <w:tblStylePr w:type="lastRow">
      <w:pPr/>
      <w:rPr>
        <w:b/>
        <w:bCs/>
        <w:color w:val="1f497d"/>
      </w:rPr>
      <w:tblPr/>
      <w:tcPr>
        <w:tcBorders>
          <w:top w:val="single" w:sz="8" w:space="0" w:color="8064a2"/>
          <w:bottom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bottom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spacing w:after="0" w:lineRule="auto" w:line="240"/>
    </w:pPr>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4bacc6"/>
        </w:tcBorders>
      </w:tcPr>
    </w:tblStylePr>
    <w:tblStylePr w:type="lastRow">
      <w:pPr/>
      <w:rPr>
        <w:b/>
        <w:bCs/>
        <w:color w:val="1f497d"/>
      </w:rPr>
      <w:tblPr/>
      <w:tcPr>
        <w:tcBorders>
          <w:top w:val="single" w:sz="8" w:space="0" w:color="4bacc6"/>
          <w:bottom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bottom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spacing w:after="0" w:lineRule="auto" w:line="240"/>
    </w:pPr>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rPr>
        <w:rFonts w:ascii="Calibri" w:cs="宋体" w:eastAsia="ＭＳ ゴシック" w:hAnsi="Calibri"/>
      </w:rPr>
      <w:tblPr/>
      <w:tcPr>
        <w:tcBorders>
          <w:top w:val="nil"/>
          <w:bottom w:val="single" w:sz="8" w:space="0" w:color="f79646"/>
        </w:tcBorders>
      </w:tcPr>
    </w:tblStylePr>
    <w:tblStylePr w:type="lastRow">
      <w:pPr/>
      <w:rPr>
        <w:b/>
        <w:bCs/>
        <w:color w:val="1f497d"/>
      </w:rPr>
      <w:tblPr/>
      <w:tcPr>
        <w:tcBorders>
          <w:top w:val="single" w:sz="8" w:space="0" w:color="f79646"/>
          <w:bottom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bottom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000000"/>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single" w:sz="8" w:space="0" w:color="000000"/>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f81bd"/>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single" w:sz="8" w:space="0" w:color="4f81b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c0504d"/>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single" w:sz="8" w:space="0" w:color="c0504d"/>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9bbb59"/>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single" w:sz="8" w:space="0" w:color="9bbb59"/>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8064a2"/>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single" w:sz="8" w:space="0" w:color="8064a2"/>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4bacc6"/>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single" w:sz="8" w:space="0" w:color="4bacc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uiPriority w:val="66"/>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rPr>
        <w:sz w:val="24"/>
        <w:szCs w:val="24"/>
      </w:rPr>
      <w:tblPr/>
      <w:tcPr>
        <w:tcBorders>
          <w:top w:val="nil"/>
          <w:left w:val="nil"/>
          <w:bottom w:val="single" w:sz="24" w:space="0" w:color="f79646"/>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bottom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single" w:sz="8" w:space="0" w:color="f79646"/>
          <w:bottom w:val="nil"/>
          <w:right w:val="nil"/>
          <w:insideH w:val="nil"/>
          <w:insideV w:val="nil"/>
        </w:tcBorders>
        <w:shd w:val="clear" w:color="auto" w:fill="ffffff"/>
      </w:tcPr>
    </w:tblStylePr>
    <w:tblStylePr w:type="band1Vert">
      <w:pPr/>
      <w:tblPr/>
      <w:tcPr>
        <w:tcBorders>
          <w:left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uiPriority w:val="67"/>
    <w:pPr>
      <w:spacing w:after="0" w:lineRule="auto" w:line="240"/>
    </w:pP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uiPriority w:val="67"/>
    <w:pPr>
      <w:spacing w:after="0" w:lineRule="auto" w:line="240"/>
    </w:pP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uiPriority w:val="67"/>
    <w:pPr>
      <w:spacing w:after="0" w:lineRule="auto" w:line="240"/>
    </w:pPr>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uiPriority w:val="67"/>
    <w:pPr>
      <w:spacing w:after="0" w:lineRule="auto" w:line="240"/>
    </w:pPr>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uiPriority w:val="67"/>
    <w:pPr>
      <w:spacing w:after="0" w:lineRule="auto" w:line="240"/>
    </w:pPr>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uiPriority w:val="67"/>
    <w:pPr>
      <w:spacing w:after="0" w:lineRule="auto" w:line="240"/>
    </w:pPr>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uiPriority w:val="67"/>
    <w:pPr>
      <w:spacing w:after="0" w:lineRule="auto" w:line="240"/>
    </w:pPr>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CellMar>
        <w:top w:w="0" w:type="dxa"/>
        <w:left w:w="108" w:type="dxa"/>
        <w:bottom w:w="0" w:type="dxa"/>
        <w:right w:w="108" w:type="dxa"/>
      </w:tblCellMar>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CellMar>
        <w:top w:w="0" w:type="dxa"/>
        <w:left w:w="108" w:type="dxa"/>
        <w:bottom w:w="0" w:type="dxa"/>
        <w:right w:w="108" w:type="dxa"/>
      </w:tblCellMar>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000000"/>
          <w:insideV w:val="single" w:sz="6" w:space="0" w:color="000000"/>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CellMar>
        <w:top w:w="0" w:type="dxa"/>
        <w:left w:w="108" w:type="dxa"/>
        <w:bottom w:w="0" w:type="dxa"/>
        <w:right w:w="108" w:type="dxa"/>
      </w:tblCellMar>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f81bd"/>
          <w:insideV w:val="single" w:sz="6" w:space="0" w:color="4f81bd"/>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CellMar>
        <w:top w:w="0" w:type="dxa"/>
        <w:left w:w="108" w:type="dxa"/>
        <w:bottom w:w="0" w:type="dxa"/>
        <w:right w:w="108" w:type="dxa"/>
      </w:tblCellMar>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c0504d"/>
          <w:insideV w:val="single" w:sz="6" w:space="0" w:color="c0504d"/>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CellMar>
        <w:top w:w="0" w:type="dxa"/>
        <w:left w:w="108" w:type="dxa"/>
        <w:bottom w:w="0" w:type="dxa"/>
        <w:right w:w="108" w:type="dxa"/>
      </w:tblCellMar>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9bbb59"/>
          <w:insideV w:val="single" w:sz="6" w:space="0" w:color="9bbb59"/>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CellMar>
        <w:top w:w="0" w:type="dxa"/>
        <w:left w:w="108" w:type="dxa"/>
        <w:bottom w:w="0" w:type="dxa"/>
        <w:right w:w="108" w:type="dxa"/>
      </w:tblCellMar>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8064a2"/>
          <w:insideV w:val="single" w:sz="6" w:space="0" w:color="8064a2"/>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CellMar>
        <w:top w:w="0" w:type="dxa"/>
        <w:left w:w="108" w:type="dxa"/>
        <w:bottom w:w="0" w:type="dxa"/>
        <w:right w:w="108" w:type="dxa"/>
      </w:tblCellMar>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4bacc6"/>
          <w:insideV w:val="single" w:sz="6" w:space="0" w:color="4bacc6"/>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uiPriority w:val="68"/>
    <w:pPr>
      <w:spacing w:after="0" w:lineRule="auto" w:line="240"/>
    </w:pPr>
    <w:rPr>
      <w:rFonts w:ascii="Calibri" w:cs="宋体" w:eastAsia="ＭＳ ゴシック" w:hAnsi="Calibri"/>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CellMar>
        <w:top w:w="0" w:type="dxa"/>
        <w:left w:w="108" w:type="dxa"/>
        <w:bottom w:w="0" w:type="dxa"/>
        <w:right w:w="108" w:type="dxa"/>
      </w:tblCellMar>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f79646"/>
          <w:insideV w:val="single" w:sz="6" w:space="0" w:color="f79646"/>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uiPriority w:val="69"/>
    <w:pPr>
      <w:spacing w:after="0" w:lineRule="auto" w:line="240"/>
    </w:pPr>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CellMar>
        <w:top w:w="0" w:type="dxa"/>
        <w:left w:w="108" w:type="dxa"/>
        <w:bottom w:w="0" w:type="dxa"/>
        <w:right w:w="108" w:type="dxa"/>
      </w:tblCellMar>
    </w:tblPr>
    <w:tblStylePr w:type="firstRow">
      <w:pPr/>
      <w:rPr>
        <w:b/>
        <w:bCs/>
        <w:i w:val="false"/>
        <w:iCs w:val="false"/>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tblStylePr w:type="firstCol">
      <w:pPr/>
      <w:rPr>
        <w:b/>
        <w:bCs/>
        <w:i w:val="false"/>
        <w:iCs w:val="false"/>
        <w:color w:val="ffffff"/>
      </w:rPr>
      <w:tblPr/>
      <w:tcPr>
        <w:tcBorders>
          <w:left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single" w:sz="24" w:space="0" w:color="ffffff"/>
          <w:bottom w:val="nil"/>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uiPriority w:val="70"/>
    <w:pPr>
      <w:spacing w:after="0" w:lineRule="auto" w:line="240"/>
    </w:pPr>
    <w:rPr>
      <w:color w:val="ffffff"/>
    </w:rPr>
    <w:tblPr>
      <w:tblStyleRowBandSize w:val="1"/>
      <w:tblStyleColBandSize w:val="1"/>
      <w:tblInd w:w="0" w:type="dxa"/>
      <w:shd w:val="clear" w:color="auto" w:fill="000000"/>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single" w:sz="18" w:space="0" w:color="ffffff"/>
          <w:bottom w:val="nil"/>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uiPriority w:val="70"/>
    <w:pPr>
      <w:spacing w:after="0" w:lineRule="auto" w:line="240"/>
    </w:pPr>
    <w:rPr>
      <w:color w:val="ffffff"/>
    </w:rPr>
    <w:tblPr>
      <w:tblStyleRowBandSize w:val="1"/>
      <w:tblStyleColBandSize w:val="1"/>
      <w:tblInd w:w="0" w:type="dxa"/>
      <w:shd w:val="clear" w:color="auto" w:fill="4f81b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single" w:sz="18" w:space="0" w:color="ffffff"/>
          <w:bottom w:val="nil"/>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uiPriority w:val="70"/>
    <w:pPr>
      <w:spacing w:after="0" w:lineRule="auto" w:line="240"/>
    </w:pPr>
    <w:rPr>
      <w:color w:val="ffffff"/>
    </w:rPr>
    <w:tblPr>
      <w:tblStyleRowBandSize w:val="1"/>
      <w:tblStyleColBandSize w:val="1"/>
      <w:tblInd w:w="0" w:type="dxa"/>
      <w:shd w:val="clear" w:color="auto" w:fill="c0504d"/>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single" w:sz="18" w:space="0" w:color="ffffff"/>
          <w:bottom w:val="nil"/>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uiPriority w:val="70"/>
    <w:pPr>
      <w:spacing w:after="0" w:lineRule="auto" w:line="240"/>
    </w:pPr>
    <w:rPr>
      <w:color w:val="ffffff"/>
    </w:rPr>
    <w:tblPr>
      <w:tblStyleRowBandSize w:val="1"/>
      <w:tblStyleColBandSize w:val="1"/>
      <w:tblInd w:w="0" w:type="dxa"/>
      <w:shd w:val="clear" w:color="auto" w:fill="9bbb59"/>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single" w:sz="18" w:space="0" w:color="ffffff"/>
          <w:bottom w:val="nil"/>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uiPriority w:val="70"/>
    <w:pPr>
      <w:spacing w:after="0" w:lineRule="auto" w:line="240"/>
    </w:pPr>
    <w:rPr>
      <w:color w:val="ffffff"/>
    </w:rPr>
    <w:tblPr>
      <w:tblStyleRowBandSize w:val="1"/>
      <w:tblStyleColBandSize w:val="1"/>
      <w:tblInd w:w="0" w:type="dxa"/>
      <w:shd w:val="clear" w:color="auto" w:fill="8064a2"/>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single" w:sz="18" w:space="0" w:color="ffffff"/>
          <w:bottom w:val="nil"/>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uiPriority w:val="70"/>
    <w:pPr>
      <w:spacing w:after="0" w:lineRule="auto" w:line="240"/>
    </w:pPr>
    <w:rPr>
      <w:color w:val="ffffff"/>
    </w:rPr>
    <w:tblPr>
      <w:tblStyleRowBandSize w:val="1"/>
      <w:tblStyleColBandSize w:val="1"/>
      <w:tblInd w:w="0" w:type="dxa"/>
      <w:shd w:val="clear" w:color="auto" w:fill="4bacc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single" w:sz="18" w:space="0" w:color="ffffff"/>
          <w:bottom w:val="nil"/>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uiPriority w:val="70"/>
    <w:pPr>
      <w:spacing w:after="0" w:lineRule="auto" w:line="240"/>
    </w:pPr>
    <w:rPr>
      <w:color w:val="ffffff"/>
    </w:rPr>
    <w:tblPr>
      <w:tblStyleRowBandSize w:val="1"/>
      <w:tblStyleColBandSize w:val="1"/>
      <w:tblInd w:w="0" w:type="dxa"/>
      <w:shd w:val="clear" w:color="auto" w:fill="f79646"/>
      <w:tblCellMar>
        <w:top w:w="0" w:type="dxa"/>
        <w:left w:w="108" w:type="dxa"/>
        <w:bottom w:w="0" w:type="dxa"/>
        <w:right w:w="108" w:type="dxa"/>
      </w:tblCellMar>
    </w:tblPr>
    <w:tblStylePr w:type="firstRow">
      <w:pPr/>
      <w:rPr>
        <w:b/>
        <w:bCs/>
      </w:rPr>
      <w:tblPr/>
      <w:tcPr>
        <w:tcBorders>
          <w:top w:val="nil"/>
          <w:left w:val="nil"/>
          <w:bottom w:val="single" w:sz="18" w:space="0" w:color="ffffff"/>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single" w:sz="18" w:space="0" w:color="ffffff"/>
          <w:bottom w:val="nil"/>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uiPriority w:val="71"/>
    <w:pPr>
      <w:spacing w:after="0" w:lineRule="auto" w:line="240"/>
    </w:pPr>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000000"/>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uiPriority w:val="71"/>
    <w:pPr>
      <w:spacing w:after="0" w:lineRule="auto" w:line="240"/>
    </w:pPr>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2c4c74"/>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uiPriority w:val="71"/>
    <w:pPr>
      <w:spacing w:after="0" w:lineRule="auto" w:line="240"/>
    </w:pPr>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CellMar>
        <w:top w:w="0" w:type="dxa"/>
        <w:left w:w="108" w:type="dxa"/>
        <w:bottom w:w="0" w:type="dxa"/>
        <w:right w:w="108" w:type="dxa"/>
      </w:tblCellMar>
    </w:tblPr>
    <w:tblStylePr w:type="firstRow">
      <w:pPr/>
      <w:rPr>
        <w:b/>
        <w:bCs/>
      </w:rPr>
      <w:tblPr/>
      <w:tcPr>
        <w:tcBorders>
          <w:top w:val="nil"/>
          <w:left w:val="nil"/>
          <w:bottom w:val="single" w:sz="24" w:space="0" w:color="c0504d"/>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772c2a"/>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uiPriority w:val="71"/>
    <w:pPr>
      <w:spacing w:after="0" w:lineRule="auto" w:line="240"/>
    </w:pPr>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CellMar>
        <w:top w:w="0" w:type="dxa"/>
        <w:left w:w="108" w:type="dxa"/>
        <w:bottom w:w="0" w:type="dxa"/>
        <w:right w:w="108" w:type="dxa"/>
      </w:tblCellMar>
    </w:tblPr>
    <w:tblStylePr w:type="firstRow">
      <w:pPr/>
      <w:rPr>
        <w:b/>
        <w:bCs/>
      </w:rPr>
      <w:tblPr/>
      <w:tcPr>
        <w:tcBorders>
          <w:top w:val="nil"/>
          <w:left w:val="nil"/>
          <w:bottom w:val="single" w:sz="24" w:space="0" w:color="8064a2"/>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5e7530"/>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uiPriority w:val="71"/>
    <w:pPr>
      <w:spacing w:after="0" w:lineRule="auto" w:line="240"/>
    </w:pPr>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CellMar>
        <w:top w:w="0" w:type="dxa"/>
        <w:left w:w="108" w:type="dxa"/>
        <w:bottom w:w="0" w:type="dxa"/>
        <w:right w:w="108" w:type="dxa"/>
      </w:tblCellMar>
    </w:tblPr>
    <w:tblStylePr w:type="firstRow">
      <w:pPr/>
      <w:rPr>
        <w:b/>
        <w:bCs/>
      </w:rPr>
      <w:tblPr/>
      <w:tcPr>
        <w:tcBorders>
          <w:top w:val="nil"/>
          <w:left w:val="nil"/>
          <w:bottom w:val="single" w:sz="24" w:space="0" w:color="9bbb59"/>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4c3b62"/>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uiPriority w:val="71"/>
    <w:pPr>
      <w:spacing w:after="0" w:lineRule="auto" w:line="240"/>
    </w:pPr>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CellMar>
        <w:top w:w="0" w:type="dxa"/>
        <w:left w:w="108" w:type="dxa"/>
        <w:bottom w:w="0" w:type="dxa"/>
        <w:right w:w="108" w:type="dxa"/>
      </w:tblCellMar>
    </w:tblPr>
    <w:tblStylePr w:type="firstRow">
      <w:pPr/>
      <w:rPr>
        <w:b/>
        <w:bCs/>
      </w:rPr>
      <w:tblPr/>
      <w:tcPr>
        <w:tcBorders>
          <w:top w:val="nil"/>
          <w:left w:val="nil"/>
          <w:bottom w:val="single" w:sz="24" w:space="0" w:color="f7964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276a7c"/>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uiPriority w:val="71"/>
    <w:pPr>
      <w:spacing w:after="0" w:lineRule="auto" w:line="240"/>
    </w:pPr>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CellMar>
        <w:top w:w="0" w:type="dxa"/>
        <w:left w:w="108" w:type="dxa"/>
        <w:bottom w:w="0" w:type="dxa"/>
        <w:right w:w="108" w:type="dxa"/>
      </w:tblCellMar>
    </w:tblPr>
    <w:tblStylePr w:type="firstRow">
      <w:pPr/>
      <w:rPr>
        <w:b/>
        <w:bCs/>
      </w:rPr>
      <w:tblPr/>
      <w:tcPr>
        <w:tcBorders>
          <w:top w:val="nil"/>
          <w:left w:val="nil"/>
          <w:bottom w:val="single" w:sz="24" w:space="0" w:color="4bacc6"/>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b65608"/>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uiPriority w:val="72"/>
    <w:pPr>
      <w:spacing w:after="0" w:lineRule="auto" w:line="240"/>
    </w:pPr>
    <w:rPr>
      <w:color w:val="000000"/>
    </w:rPr>
    <w:tblPr>
      <w:tblStyleRowBandSize w:val="1"/>
      <w:tblStyleColBandSize w:val="1"/>
      <w:tblInd w:w="0" w:type="dxa"/>
      <w:shd w:val="clear" w:color="auto" w:fill="e6e6e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uiPriority w:val="72"/>
    <w:pPr>
      <w:spacing w:after="0" w:lineRule="auto" w:line="240"/>
    </w:pPr>
    <w:rPr>
      <w:color w:val="000000"/>
    </w:rPr>
    <w:tblPr>
      <w:tblStyleRowBandSize w:val="1"/>
      <w:tblStyleColBandSize w:val="1"/>
      <w:tblInd w:w="0" w:type="dxa"/>
      <w:shd w:val="clear" w:color="auto" w:fill="edf2f8"/>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uiPriority w:val="72"/>
    <w:pPr>
      <w:spacing w:after="0" w:lineRule="auto" w:line="240"/>
    </w:pPr>
    <w:rPr>
      <w:color w:val="000000"/>
    </w:rPr>
    <w:tblPr>
      <w:tblStyleRowBandSize w:val="1"/>
      <w:tblStyleColBandSize w:val="1"/>
      <w:tblInd w:w="0" w:type="dxa"/>
      <w:shd w:val="clear" w:color="auto" w:fill="f8eded"/>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uiPriority w:val="72"/>
    <w:pPr>
      <w:spacing w:after="0" w:lineRule="auto" w:line="240"/>
    </w:pPr>
    <w:rPr>
      <w:color w:val="000000"/>
    </w:rPr>
    <w:tblPr>
      <w:tblStyleRowBandSize w:val="1"/>
      <w:tblStyleColBandSize w:val="1"/>
      <w:tblInd w:w="0" w:type="dxa"/>
      <w:shd w:val="clear" w:color="auto" w:fill="f5f8ee"/>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uiPriority w:val="72"/>
    <w:pPr>
      <w:spacing w:after="0" w:lineRule="auto" w:line="240"/>
    </w:pPr>
    <w:rPr>
      <w:color w:val="000000"/>
    </w:rPr>
    <w:tblPr>
      <w:tblStyleRowBandSize w:val="1"/>
      <w:tblStyleColBandSize w:val="1"/>
      <w:tblInd w:w="0" w:type="dxa"/>
      <w:shd w:val="clear" w:color="auto" w:fill="f2eff6"/>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uiPriority w:val="72"/>
    <w:pPr>
      <w:spacing w:after="0" w:lineRule="auto" w:line="240"/>
    </w:pPr>
    <w:rPr>
      <w:color w:val="000000"/>
    </w:rPr>
    <w:tblPr>
      <w:tblStyleRowBandSize w:val="1"/>
      <w:tblStyleColBandSize w:val="1"/>
      <w:tblInd w:w="0" w:type="dxa"/>
      <w:shd w:val="clear" w:color="auto" w:fill="edf6f9"/>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uiPriority w:val="72"/>
    <w:pPr>
      <w:spacing w:after="0" w:lineRule="auto" w:line="240"/>
    </w:pPr>
    <w:rPr>
      <w:color w:val="000000"/>
    </w:rPr>
    <w:tblPr>
      <w:tblStyleRowBandSize w:val="1"/>
      <w:tblStyleColBandSize w:val="1"/>
      <w:tblInd w:w="0" w:type="dxa"/>
      <w:shd w:val="clear" w:color="auto" w:fill="fef4ec"/>
      <w:tblCellMar>
        <w:top w:w="0" w:type="dxa"/>
        <w:left w:w="108" w:type="dxa"/>
        <w:bottom w:w="0" w:type="dxa"/>
        <w:right w:w="108" w:type="dxa"/>
      </w:tblCellMar>
    </w:tblPr>
    <w:tblStylePr w:type="firstRow">
      <w:pPr/>
      <w:rPr>
        <w:b/>
        <w:bCs/>
        <w:color w:val="ffffff"/>
      </w:rPr>
      <w:tblPr/>
      <w:tcPr>
        <w:tcBorders>
          <w:bottom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cccccc"/>
      <w:tblCellMar>
        <w:top w:w="0" w:type="dxa"/>
        <w:left w:w="108" w:type="dxa"/>
        <w:bottom w:w="0" w:type="dxa"/>
        <w:right w:w="108" w:type="dxa"/>
      </w:tblCellMar>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be5f1"/>
      <w:tblCellMar>
        <w:top w:w="0" w:type="dxa"/>
        <w:left w:w="108" w:type="dxa"/>
        <w:bottom w:w="0" w:type="dxa"/>
        <w:right w:w="108" w:type="dxa"/>
      </w:tblCellMar>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2dbdb"/>
      <w:tblCellMar>
        <w:top w:w="0" w:type="dxa"/>
        <w:left w:w="108" w:type="dxa"/>
        <w:bottom w:w="0" w:type="dxa"/>
        <w:right w:w="108" w:type="dxa"/>
      </w:tblCellMar>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af1dd"/>
      <w:tblCellMar>
        <w:top w:w="0" w:type="dxa"/>
        <w:left w:w="108" w:type="dxa"/>
        <w:bottom w:w="0" w:type="dxa"/>
        <w:right w:w="108" w:type="dxa"/>
      </w:tblCellMar>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e5dfec"/>
      <w:tblCellMar>
        <w:top w:w="0" w:type="dxa"/>
        <w:left w:w="108" w:type="dxa"/>
        <w:bottom w:w="0" w:type="dxa"/>
        <w:right w:w="108" w:type="dxa"/>
      </w:tblCellMar>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daeef3"/>
      <w:tblCellMar>
        <w:top w:w="0" w:type="dxa"/>
        <w:left w:w="108" w:type="dxa"/>
        <w:bottom w:w="0" w:type="dxa"/>
        <w:right w:w="108" w:type="dxa"/>
      </w:tblCellMar>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uiPriority w:val="73"/>
    <w:pPr>
      <w:spacing w:after="0" w:lineRule="auto" w:line="240"/>
    </w:pPr>
    <w:rPr>
      <w:color w:val="000000"/>
    </w:rPr>
    <w:tblPr>
      <w:tblStyleRowBandSize w:val="1"/>
      <w:tblStyleColBandSize w:val="1"/>
      <w:tblInd w:w="0" w:type="dxa"/>
      <w:tblBorders>
        <w:insideH w:val="single" w:sz="4" w:space="0" w:color="ffffff"/>
      </w:tblBorders>
      <w:shd w:val="clear" w:color="auto" w:fill="fde9d9"/>
      <w:tblCellMar>
        <w:top w:w="0" w:type="dxa"/>
        <w:left w:w="108" w:type="dxa"/>
        <w:bottom w:w="0" w:type="dxa"/>
        <w:right w:w="108" w:type="dxa"/>
      </w:tblCellMar>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414</Words>
  <Pages>1</Pages>
  <Characters>2580</Characters>
  <Application>WPS Office</Application>
  <DocSecurity>0</DocSecurity>
  <Paragraphs>126</Paragraphs>
  <ScaleCrop>false</ScaleCrop>
  <LinksUpToDate>false</LinksUpToDate>
  <CharactersWithSpaces>2887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٢٠١٣-١٢-٢٣T٢٣:١٥:٠٠Z</dcterms:created>
  <dc:creator>python-docx</dc:creator>
  <dc:description>generated by python-docx</dc:description>
  <lastModifiedBy>SM-S928B</lastModifiedBy>
  <dcterms:modified xsi:type="dcterms:W3CDTF">٢٠٢٦-٠٩-١٨T١٤:١٨:٥٣Z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8857f175db7543019af0a1a1b630a049_23</vt:lpwstr>
  </property>
</Properties>
</file>