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390" w:rsidRDefault="00936857" w:rsidP="009D062E">
      <w:pPr>
        <w:bidi/>
        <w:spacing w:before="300" w:after="120"/>
        <w:jc w:val="left"/>
      </w:pPr>
      <w:r>
        <w:rPr>
          <w:rFonts w:ascii="Traditional Arabic" w:eastAsia="Traditional Arabic" w:hAnsi="Traditional Arabic" w:cs="Traditional Arabic"/>
          <w:b/>
          <w:bCs/>
          <w:color w:val="1F3864"/>
          <w:sz w:val="40"/>
          <w:szCs w:val="40"/>
          <w:rtl/>
        </w:rPr>
        <w:t>خطة نشاط المجال العلمي والتكنولوجي والريادي</w:t>
      </w:r>
    </w:p>
    <w:p w:rsidR="002F7390" w:rsidRDefault="00936857" w:rsidP="009D062E">
      <w:pPr>
        <w:bidi/>
        <w:spacing w:after="100"/>
        <w:jc w:val="left"/>
      </w:pPr>
      <w:r>
        <w:rPr>
          <w:rFonts w:ascii="Traditional Arabic" w:eastAsia="Traditional Arabic" w:hAnsi="Traditional Arabic" w:cs="Traditional Arabic"/>
          <w:b/>
          <w:bCs/>
          <w:color w:val="666666"/>
          <w:sz w:val="26"/>
          <w:szCs w:val="26"/>
          <w:rtl/>
        </w:rPr>
        <w:t>خطة تكاملية شاملة تضم أنشطة الدليل المدرسي كاملة</w:t>
      </w:r>
    </w:p>
    <w:p w:rsidR="002F7390" w:rsidRDefault="00936857" w:rsidP="009D062E">
      <w:pPr>
        <w:bidi/>
        <w:spacing w:after="250"/>
        <w:jc w:val="left"/>
      </w:pPr>
      <w:r>
        <w:rPr>
          <w:rFonts w:ascii="Traditional Arabic" w:eastAsia="Traditional Arabic" w:hAnsi="Traditional Arabic" w:cs="Traditional Arabic"/>
          <w:color w:val="666666"/>
          <w:sz w:val="24"/>
          <w:szCs w:val="24"/>
          <w:rtl/>
        </w:rPr>
        <w:t>(40 نشاطًا)</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أولًا: البيانات العامة للخطة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100"/>
        <w:gridCol w:w="7250"/>
      </w:tblGrid>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اسم النشاط</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ملتقى العلوم والتكنولوجيا والريادة والابتكار</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المجال</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العلمي والتكنولوجي والريادي</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الفئة المستهدفة</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طلبة المدرسة</w:t>
            </w:r>
            <w:r>
              <w:rPr>
                <w:rFonts w:ascii="Traditional Arabic" w:eastAsia="Traditional Arabic" w:hAnsi="Traditional Arabic" w:cs="Traditional Arabic"/>
                <w:color w:val="000000"/>
                <w:sz w:val="22"/>
                <w:szCs w:val="22"/>
                <w:rtl/>
              </w:rPr>
              <w:t xml:space="preserve"> حسب المرحلة العمرية والفروق الفردية</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عدد الأنشطة</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40 نشاطًا (تغطي جميع أنشطة الدليل المدرسي)</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مدة التنفيذ</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خطة ممتدة خلال العام الدراسي، تنفذ على حصص نشاط وفعاليات وزيارات ومعرض ختامي</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الجهة المشرفة والمنفذة</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إدارة المدرسة، ومعلمو/ات المجال العلمي والتكنولوج</w:t>
            </w:r>
            <w:r>
              <w:rPr>
                <w:rFonts w:ascii="Traditional Arabic" w:eastAsia="Traditional Arabic" w:hAnsi="Traditional Arabic" w:cs="Traditional Arabic"/>
                <w:color w:val="000000"/>
                <w:sz w:val="22"/>
                <w:szCs w:val="22"/>
                <w:rtl/>
              </w:rPr>
              <w:t>ي والريادي، بالشراكة مع أولياء الأمور والمؤسسات المجتمعية</w:t>
            </w:r>
          </w:p>
        </w:tc>
      </w:tr>
      <w:tr w:rsidR="002F7390">
        <w:tblPrEx>
          <w:tblCellMar>
            <w:top w:w="0" w:type="dxa"/>
            <w:bottom w:w="0" w:type="dxa"/>
          </w:tblCellMar>
        </w:tblPrEx>
        <w:tc>
          <w:tcPr>
            <w:tcW w:w="21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 العام</w:t>
            </w:r>
          </w:p>
        </w:tc>
        <w:tc>
          <w:tcPr>
            <w:tcW w:w="72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دمج أنشطة الدليل في مسار واحد يبدأ بالاستكشاف والتعلم، ثم البحث والتصميم والتطبيق، وينتهي بالعرض والمنافسة والتقويم.</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ثانيًا: الأهداف الخاصة</w:t>
      </w:r>
    </w:p>
    <w:p w:rsidR="002F7390" w:rsidRDefault="00936857" w:rsidP="009D062E">
      <w:pPr>
        <w:bidi/>
        <w:spacing w:before="200" w:after="100"/>
        <w:jc w:val="left"/>
      </w:pPr>
      <w:r>
        <w:rPr>
          <w:rFonts w:ascii="Traditional Arabic" w:eastAsia="Traditional Arabic" w:hAnsi="Traditional Arabic" w:cs="Traditional Arabic"/>
          <w:b/>
          <w:bCs/>
          <w:color w:val="1F3864"/>
          <w:sz w:val="24"/>
          <w:szCs w:val="24"/>
          <w:rtl/>
        </w:rPr>
        <w:t>أهداف معرفية</w:t>
      </w:r>
    </w:p>
    <w:p w:rsidR="002F7390" w:rsidRDefault="00936857" w:rsidP="009D062E">
      <w:pPr>
        <w:pStyle w:val="a4"/>
        <w:numPr>
          <w:ilvl w:val="0"/>
          <w:numId w:val="1"/>
        </w:numPr>
        <w:bidi/>
        <w:spacing w:after="80"/>
      </w:pPr>
      <w:r>
        <w:rPr>
          <w:rFonts w:ascii="Traditional Arabic" w:eastAsia="Traditional Arabic" w:hAnsi="Traditional Arabic" w:cs="Traditional Arabic"/>
          <w:color w:val="000000"/>
          <w:sz w:val="22"/>
          <w:szCs w:val="22"/>
          <w:rtl/>
        </w:rPr>
        <w:t xml:space="preserve">أن يتعرف الطلبة إلى مفاهيم </w:t>
      </w:r>
      <w:r>
        <w:rPr>
          <w:rFonts w:ascii="Traditional Arabic" w:eastAsia="Traditional Arabic" w:hAnsi="Traditional Arabic" w:cs="Traditional Arabic"/>
          <w:color w:val="000000"/>
          <w:sz w:val="22"/>
          <w:szCs w:val="22"/>
          <w:rtl/>
        </w:rPr>
        <w:t>الريادة وريادة الأعمال وصفات الشخصية الريادية.</w:t>
      </w:r>
    </w:p>
    <w:p w:rsidR="002F7390" w:rsidRDefault="00936857" w:rsidP="009D062E">
      <w:pPr>
        <w:pStyle w:val="a4"/>
        <w:numPr>
          <w:ilvl w:val="0"/>
          <w:numId w:val="1"/>
        </w:numPr>
        <w:bidi/>
        <w:spacing w:after="80"/>
      </w:pPr>
      <w:r>
        <w:rPr>
          <w:rFonts w:ascii="Traditional Arabic" w:eastAsia="Traditional Arabic" w:hAnsi="Traditional Arabic" w:cs="Traditional Arabic"/>
          <w:color w:val="000000"/>
          <w:sz w:val="22"/>
          <w:szCs w:val="22"/>
          <w:rtl/>
        </w:rPr>
        <w:t>أن يوضح الطلبة أساسيات التكنولوجيا الحديثة وتطبيقاتها (الذكاء الاصطناعي، الطاقة المتجددة، التصنيع الرقمي).</w:t>
      </w:r>
    </w:p>
    <w:p w:rsidR="002F7390" w:rsidRDefault="00936857" w:rsidP="009D062E">
      <w:pPr>
        <w:pStyle w:val="a4"/>
        <w:numPr>
          <w:ilvl w:val="0"/>
          <w:numId w:val="1"/>
        </w:numPr>
        <w:bidi/>
        <w:spacing w:after="80"/>
      </w:pPr>
      <w:r>
        <w:rPr>
          <w:rFonts w:ascii="Traditional Arabic" w:eastAsia="Traditional Arabic" w:hAnsi="Traditional Arabic" w:cs="Traditional Arabic"/>
          <w:color w:val="000000"/>
          <w:sz w:val="22"/>
          <w:szCs w:val="22"/>
          <w:rtl/>
        </w:rPr>
        <w:t>أن يستنتج الطلبة أهمية حماية الملكية الفكرية وبراءات الاختراع وحقوق النشر.</w:t>
      </w:r>
    </w:p>
    <w:p w:rsidR="002F7390" w:rsidRDefault="00936857" w:rsidP="009D062E">
      <w:pPr>
        <w:pStyle w:val="a4"/>
        <w:numPr>
          <w:ilvl w:val="0"/>
          <w:numId w:val="1"/>
        </w:numPr>
        <w:bidi/>
        <w:spacing w:after="80"/>
      </w:pPr>
      <w:r>
        <w:rPr>
          <w:rFonts w:ascii="Traditional Arabic" w:eastAsia="Traditional Arabic" w:hAnsi="Traditional Arabic" w:cs="Traditional Arabic"/>
          <w:color w:val="000000"/>
          <w:sz w:val="22"/>
          <w:szCs w:val="22"/>
          <w:rtl/>
        </w:rPr>
        <w:t>أن يتعرف الطلبة إلى مراحل إ</w:t>
      </w:r>
      <w:r>
        <w:rPr>
          <w:rFonts w:ascii="Traditional Arabic" w:eastAsia="Traditional Arabic" w:hAnsi="Traditional Arabic" w:cs="Traditional Arabic"/>
          <w:color w:val="000000"/>
          <w:sz w:val="22"/>
          <w:szCs w:val="22"/>
          <w:rtl/>
        </w:rPr>
        <w:t>عداد البحث العلمي وخطوات إنشاء المشروع الريادي.</w:t>
      </w:r>
    </w:p>
    <w:p w:rsidR="002F7390" w:rsidRDefault="00936857" w:rsidP="009D062E">
      <w:pPr>
        <w:pStyle w:val="a4"/>
        <w:numPr>
          <w:ilvl w:val="0"/>
          <w:numId w:val="1"/>
        </w:numPr>
        <w:bidi/>
        <w:spacing w:after="80"/>
      </w:pPr>
      <w:r>
        <w:rPr>
          <w:rFonts w:ascii="Traditional Arabic" w:eastAsia="Traditional Arabic" w:hAnsi="Traditional Arabic" w:cs="Traditional Arabic"/>
          <w:color w:val="000000"/>
          <w:sz w:val="22"/>
          <w:szCs w:val="22"/>
          <w:rtl/>
        </w:rPr>
        <w:t>أن يميز الطلبة بين الاختراع والابتكار ومراحل تطور الأدوات التكنولوجية عبر الزمن.</w:t>
      </w:r>
    </w:p>
    <w:p w:rsidR="002F7390" w:rsidRDefault="00936857" w:rsidP="009D062E">
      <w:pPr>
        <w:bidi/>
        <w:spacing w:before="200" w:after="100"/>
        <w:jc w:val="left"/>
      </w:pPr>
      <w:r>
        <w:rPr>
          <w:rFonts w:ascii="Traditional Arabic" w:eastAsia="Traditional Arabic" w:hAnsi="Traditional Arabic" w:cs="Traditional Arabic"/>
          <w:b/>
          <w:bCs/>
          <w:color w:val="1F3864"/>
          <w:sz w:val="24"/>
          <w:szCs w:val="24"/>
          <w:rtl/>
        </w:rPr>
        <w:t>أهداف مهارية</w:t>
      </w:r>
    </w:p>
    <w:p w:rsidR="002F7390" w:rsidRDefault="00936857" w:rsidP="009D062E">
      <w:pPr>
        <w:pStyle w:val="a4"/>
        <w:numPr>
          <w:ilvl w:val="0"/>
          <w:numId w:val="3"/>
        </w:numPr>
        <w:bidi/>
        <w:spacing w:after="80"/>
      </w:pPr>
      <w:r>
        <w:rPr>
          <w:rFonts w:ascii="Traditional Arabic" w:eastAsia="Traditional Arabic" w:hAnsi="Traditional Arabic" w:cs="Traditional Arabic"/>
          <w:color w:val="000000"/>
          <w:sz w:val="22"/>
          <w:szCs w:val="22"/>
          <w:rtl/>
        </w:rPr>
        <w:t>أن يصمم الطلبة نماذج ومشاريع ابتكارية بسيطة بخامات متوفرة.</w:t>
      </w:r>
    </w:p>
    <w:p w:rsidR="002F7390" w:rsidRDefault="00936857" w:rsidP="009D062E">
      <w:pPr>
        <w:pStyle w:val="a4"/>
        <w:numPr>
          <w:ilvl w:val="0"/>
          <w:numId w:val="3"/>
        </w:numPr>
        <w:bidi/>
        <w:spacing w:after="80"/>
      </w:pPr>
      <w:r>
        <w:rPr>
          <w:rFonts w:ascii="Traditional Arabic" w:eastAsia="Traditional Arabic" w:hAnsi="Traditional Arabic" w:cs="Traditional Arabic"/>
          <w:color w:val="000000"/>
          <w:sz w:val="22"/>
          <w:szCs w:val="22"/>
          <w:rtl/>
        </w:rPr>
        <w:t xml:space="preserve">أن يستخدم الطلبة أدوات وبرامج تقنية في التصميم والعرض </w:t>
      </w:r>
      <w:r>
        <w:rPr>
          <w:rFonts w:ascii="Traditional Arabic" w:eastAsia="Traditional Arabic" w:hAnsi="Traditional Arabic" w:cs="Traditional Arabic"/>
          <w:color w:val="000000"/>
          <w:sz w:val="22"/>
          <w:szCs w:val="22"/>
          <w:rtl/>
        </w:rPr>
        <w:t>والتوثيق.</w:t>
      </w:r>
    </w:p>
    <w:p w:rsidR="002F7390" w:rsidRDefault="00936857" w:rsidP="009D062E">
      <w:pPr>
        <w:pStyle w:val="a4"/>
        <w:numPr>
          <w:ilvl w:val="0"/>
          <w:numId w:val="3"/>
        </w:numPr>
        <w:bidi/>
        <w:spacing w:after="80"/>
      </w:pPr>
      <w:r>
        <w:rPr>
          <w:rFonts w:ascii="Traditional Arabic" w:eastAsia="Traditional Arabic" w:hAnsi="Traditional Arabic" w:cs="Traditional Arabic"/>
          <w:color w:val="000000"/>
          <w:sz w:val="22"/>
          <w:szCs w:val="22"/>
          <w:rtl/>
        </w:rPr>
        <w:t>أن يمارس الطلبة مهارات البحث العلمي وكتابة التقارير والعروض التقديمية.</w:t>
      </w:r>
    </w:p>
    <w:p w:rsidR="002F7390" w:rsidRDefault="00936857" w:rsidP="009D062E">
      <w:pPr>
        <w:pStyle w:val="a4"/>
        <w:numPr>
          <w:ilvl w:val="0"/>
          <w:numId w:val="3"/>
        </w:numPr>
        <w:bidi/>
        <w:spacing w:after="80"/>
      </w:pPr>
      <w:r>
        <w:rPr>
          <w:rFonts w:ascii="Traditional Arabic" w:eastAsia="Traditional Arabic" w:hAnsi="Traditional Arabic" w:cs="Traditional Arabic"/>
          <w:color w:val="000000"/>
          <w:sz w:val="22"/>
          <w:szCs w:val="22"/>
          <w:rtl/>
        </w:rPr>
        <w:t>أن يطبق الطلبة خطوات التفكير التصميمي وحل المشكلات على مواقف واقعية.</w:t>
      </w:r>
    </w:p>
    <w:p w:rsidR="002F7390" w:rsidRDefault="00936857" w:rsidP="009D062E">
      <w:pPr>
        <w:pStyle w:val="a4"/>
        <w:numPr>
          <w:ilvl w:val="0"/>
          <w:numId w:val="3"/>
        </w:numPr>
        <w:bidi/>
        <w:spacing w:after="80"/>
      </w:pPr>
      <w:r>
        <w:rPr>
          <w:rFonts w:ascii="Traditional Arabic" w:eastAsia="Traditional Arabic" w:hAnsi="Traditional Arabic" w:cs="Traditional Arabic"/>
          <w:color w:val="000000"/>
          <w:sz w:val="22"/>
          <w:szCs w:val="22"/>
          <w:rtl/>
        </w:rPr>
        <w:t>أن يوظف الطلبة مهارات التواصل والتفاوض والعرض أمام الجمهور.</w:t>
      </w:r>
    </w:p>
    <w:p w:rsidR="002F7390" w:rsidRDefault="00936857" w:rsidP="009D062E">
      <w:pPr>
        <w:bidi/>
        <w:spacing w:before="200" w:after="100"/>
        <w:jc w:val="left"/>
      </w:pPr>
      <w:r>
        <w:rPr>
          <w:rFonts w:ascii="Traditional Arabic" w:eastAsia="Traditional Arabic" w:hAnsi="Traditional Arabic" w:cs="Traditional Arabic"/>
          <w:b/>
          <w:bCs/>
          <w:color w:val="1F3864"/>
          <w:sz w:val="24"/>
          <w:szCs w:val="24"/>
          <w:rtl/>
        </w:rPr>
        <w:t>أهداف وجدانية وقيمية</w:t>
      </w:r>
    </w:p>
    <w:p w:rsidR="002F7390" w:rsidRDefault="00936857" w:rsidP="009D062E">
      <w:pPr>
        <w:pStyle w:val="a4"/>
        <w:numPr>
          <w:ilvl w:val="0"/>
          <w:numId w:val="4"/>
        </w:numPr>
        <w:bidi/>
        <w:spacing w:after="80"/>
      </w:pPr>
      <w:r>
        <w:rPr>
          <w:rFonts w:ascii="Traditional Arabic" w:eastAsia="Traditional Arabic" w:hAnsi="Traditional Arabic" w:cs="Traditional Arabic"/>
          <w:color w:val="000000"/>
          <w:sz w:val="22"/>
          <w:szCs w:val="22"/>
          <w:rtl/>
        </w:rPr>
        <w:t>أن يقدّر الطلبة قيمة الاب</w:t>
      </w:r>
      <w:r>
        <w:rPr>
          <w:rFonts w:ascii="Traditional Arabic" w:eastAsia="Traditional Arabic" w:hAnsi="Traditional Arabic" w:cs="Traditional Arabic"/>
          <w:color w:val="000000"/>
          <w:sz w:val="22"/>
          <w:szCs w:val="22"/>
          <w:rtl/>
        </w:rPr>
        <w:t>تكار والعمل الريادي في تطوير المجتمع.</w:t>
      </w:r>
    </w:p>
    <w:p w:rsidR="002F7390" w:rsidRDefault="00936857" w:rsidP="009D062E">
      <w:pPr>
        <w:pStyle w:val="a4"/>
        <w:numPr>
          <w:ilvl w:val="0"/>
          <w:numId w:val="4"/>
        </w:numPr>
        <w:bidi/>
        <w:spacing w:after="80"/>
      </w:pPr>
      <w:r>
        <w:rPr>
          <w:rFonts w:ascii="Traditional Arabic" w:eastAsia="Traditional Arabic" w:hAnsi="Traditional Arabic" w:cs="Traditional Arabic"/>
          <w:color w:val="000000"/>
          <w:sz w:val="22"/>
          <w:szCs w:val="22"/>
          <w:rtl/>
        </w:rPr>
        <w:lastRenderedPageBreak/>
        <w:t>أن يلتزم الطلبة بأخلاقيات البحث العلمي واحترام الملكية الفكرية.</w:t>
      </w:r>
    </w:p>
    <w:p w:rsidR="002F7390" w:rsidRDefault="00936857" w:rsidP="009D062E">
      <w:pPr>
        <w:pStyle w:val="a4"/>
        <w:numPr>
          <w:ilvl w:val="0"/>
          <w:numId w:val="4"/>
        </w:numPr>
        <w:bidi/>
        <w:spacing w:after="80"/>
      </w:pPr>
      <w:r>
        <w:rPr>
          <w:rFonts w:ascii="Traditional Arabic" w:eastAsia="Traditional Arabic" w:hAnsi="Traditional Arabic" w:cs="Traditional Arabic"/>
          <w:color w:val="000000"/>
          <w:sz w:val="22"/>
          <w:szCs w:val="22"/>
          <w:rtl/>
        </w:rPr>
        <w:t>أن يتعاون الطلبة ضمن فرق العمل ويحترموا آراء زملائهم.</w:t>
      </w:r>
    </w:p>
    <w:p w:rsidR="002F7390" w:rsidRDefault="00936857" w:rsidP="009D062E">
      <w:pPr>
        <w:pStyle w:val="a4"/>
        <w:numPr>
          <w:ilvl w:val="0"/>
          <w:numId w:val="4"/>
        </w:numPr>
        <w:bidi/>
        <w:spacing w:after="80"/>
      </w:pPr>
      <w:r>
        <w:rPr>
          <w:rFonts w:ascii="Traditional Arabic" w:eastAsia="Traditional Arabic" w:hAnsi="Traditional Arabic" w:cs="Traditional Arabic"/>
          <w:color w:val="000000"/>
          <w:sz w:val="22"/>
          <w:szCs w:val="22"/>
          <w:rtl/>
        </w:rPr>
        <w:t>أن يبدي الطلبة ثقة بالنفس والمثابرة أثناء العرض والمنافسة.</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ثالثًا: نتاجات التعلم</w:t>
      </w:r>
    </w:p>
    <w:p w:rsidR="002F7390" w:rsidRDefault="00936857" w:rsidP="009D062E">
      <w:pPr>
        <w:bidi/>
        <w:spacing w:after="100"/>
        <w:jc w:val="left"/>
      </w:pPr>
      <w:r>
        <w:rPr>
          <w:rFonts w:ascii="Traditional Arabic" w:eastAsia="Traditional Arabic" w:hAnsi="Traditional Arabic" w:cs="Traditional Arabic"/>
          <w:color w:val="000000"/>
          <w:sz w:val="22"/>
          <w:szCs w:val="22"/>
          <w:rtl/>
        </w:rPr>
        <w:t>بنهاية تنفيذ الخطة،</w:t>
      </w:r>
      <w:r>
        <w:rPr>
          <w:rFonts w:ascii="Traditional Arabic" w:eastAsia="Traditional Arabic" w:hAnsi="Traditional Arabic" w:cs="Traditional Arabic"/>
          <w:color w:val="000000"/>
          <w:sz w:val="22"/>
          <w:szCs w:val="22"/>
          <w:rtl/>
        </w:rPr>
        <w:t xml:space="preserve"> يكون الطالب قادرًا على تحديد فكرة ريادية أو ابتكارية، وتصميم حل لها باستخدام أدوات وتقنيات مناسبة، وتنفيذها ضمن فريق عمل، وعرضها أمام جمهور أو لجنة تحكيم، مع مراعاة الجوانب الأخلاقية والقانونية المرتبطة بالملكية الفكرية.</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رابعًا: الأدوات والوسائل العامة</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أج</w:t>
      </w:r>
      <w:r>
        <w:rPr>
          <w:rFonts w:ascii="Traditional Arabic" w:eastAsia="Traditional Arabic" w:hAnsi="Traditional Arabic" w:cs="Traditional Arabic"/>
          <w:color w:val="000000"/>
          <w:sz w:val="22"/>
          <w:szCs w:val="22"/>
          <w:rtl/>
        </w:rPr>
        <w:t>هزة حاسوب وأجهزة لوحية متصلة بالإنترنت.</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جهاز عرض (Data Show) وسبورة ذكية أو لوحات عرض.</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خامات بسيطة ومتنوعة (كرتون، بلاستيك، أسلاك، خشب...).</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وسائل نقل مخصصة للزيارات الميدانية.</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كاميرات/هواتف ذكية للتوثيق والتصوير.</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برامج تصميم وعروض تقديمية (PowerPoint، Canv</w:t>
      </w:r>
      <w:r>
        <w:rPr>
          <w:rFonts w:ascii="Traditional Arabic" w:eastAsia="Traditional Arabic" w:hAnsi="Traditional Arabic" w:cs="Traditional Arabic"/>
          <w:color w:val="000000"/>
          <w:sz w:val="22"/>
          <w:szCs w:val="22"/>
          <w:rtl/>
        </w:rPr>
        <w:t>a، Tinkercad أو ما شابه).</w:t>
      </w:r>
    </w:p>
    <w:p w:rsidR="002F7390" w:rsidRDefault="00936857" w:rsidP="009D062E">
      <w:pPr>
        <w:pStyle w:val="a4"/>
        <w:numPr>
          <w:ilvl w:val="0"/>
          <w:numId w:val="5"/>
        </w:numPr>
        <w:bidi/>
        <w:spacing w:after="80"/>
      </w:pPr>
      <w:r>
        <w:rPr>
          <w:rFonts w:ascii="Traditional Arabic" w:eastAsia="Traditional Arabic" w:hAnsi="Traditional Arabic" w:cs="Traditional Arabic"/>
          <w:color w:val="000000"/>
          <w:sz w:val="22"/>
          <w:szCs w:val="22"/>
          <w:rtl/>
        </w:rPr>
        <w:t>نماذج وأوراق عمل جاهزة (نموذج العمل التجاري، قوائم الشطب، سلالم التقدير).</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خامسًا: استراتيجيات التعلم والتنفيذ</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التعلم القائم على المشروع.</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التعلم التعاوني والعمل ضمن فرق.</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حل المشكلات والتفكير التصميمي.</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 xml:space="preserve">العصف الذهني والحوار </w:t>
      </w:r>
      <w:r>
        <w:rPr>
          <w:rFonts w:ascii="Traditional Arabic" w:eastAsia="Traditional Arabic" w:hAnsi="Traditional Arabic" w:cs="Traditional Arabic"/>
          <w:color w:val="000000"/>
          <w:sz w:val="22"/>
          <w:szCs w:val="22"/>
          <w:rtl/>
        </w:rPr>
        <w:t>والمناقشة.</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التعلم من خلال الزيارات الميدانية والخبرة المباشرة.</w:t>
      </w:r>
    </w:p>
    <w:p w:rsidR="002F7390" w:rsidRDefault="00936857" w:rsidP="009D062E">
      <w:pPr>
        <w:pStyle w:val="a4"/>
        <w:numPr>
          <w:ilvl w:val="0"/>
          <w:numId w:val="6"/>
        </w:numPr>
        <w:bidi/>
        <w:spacing w:after="80"/>
      </w:pPr>
      <w:r>
        <w:rPr>
          <w:rFonts w:ascii="Traditional Arabic" w:eastAsia="Traditional Arabic" w:hAnsi="Traditional Arabic" w:cs="Traditional Arabic"/>
          <w:color w:val="000000"/>
          <w:sz w:val="22"/>
          <w:szCs w:val="22"/>
          <w:rtl/>
        </w:rPr>
        <w:t>التعلم القائم على اللعب والمسابقات.</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سادسًا: مراحل التنفيذ (توزيع مقترح)</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00"/>
        <w:gridCol w:w="3200"/>
        <w:gridCol w:w="1500"/>
        <w:gridCol w:w="2750"/>
      </w:tblGrid>
      <w:tr w:rsidR="002F7390">
        <w:tblPrEx>
          <w:tblCellMar>
            <w:top w:w="0" w:type="dxa"/>
            <w:bottom w:w="0" w:type="dxa"/>
          </w:tblCellMar>
        </w:tblPrEx>
        <w:trPr>
          <w:tblHeader/>
        </w:trPr>
        <w:tc>
          <w:tcPr>
            <w:tcW w:w="19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المرحلة</w:t>
            </w:r>
          </w:p>
        </w:tc>
        <w:tc>
          <w:tcPr>
            <w:tcW w:w="3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الوصف</w:t>
            </w:r>
          </w:p>
        </w:tc>
        <w:tc>
          <w:tcPr>
            <w:tcW w:w="15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الزمن التقريبي</w:t>
            </w:r>
          </w:p>
        </w:tc>
        <w:tc>
          <w:tcPr>
            <w:tcW w:w="27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أرقام الأنشطة المرتبطة</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التهيئة والتعريف</w:t>
            </w:r>
          </w:p>
        </w:tc>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التعريف بمفاهيم الريادة والابتكار وتحفيز الطلبة</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بداية العام الدراسي</w:t>
            </w:r>
          </w:p>
        </w:tc>
        <w:tc>
          <w:tcPr>
            <w:tcW w:w="27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3، 13، 18</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البحث والاستكشاف والزيارات</w:t>
            </w:r>
          </w:p>
        </w:tc>
        <w:tc>
          <w:tcPr>
            <w:tcW w:w="3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زيارات ميدانية وبحوث لجمع المعلومات وبناء الخلفية المعرفية</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الفصل الدراسي الأول</w:t>
            </w:r>
          </w:p>
        </w:tc>
        <w:tc>
          <w:tcPr>
            <w:tcW w:w="2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2، 8، 11، 12، 15، 16، 30، 34، 37</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التصميم والتطبيق وحل المشكلات</w:t>
            </w:r>
          </w:p>
        </w:tc>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تصميم نماذج ومنتجات وحلول عملية للمشكلات المطروحة</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منتصف</w:t>
            </w:r>
            <w:r>
              <w:rPr>
                <w:rFonts w:ascii="Traditional Arabic" w:eastAsia="Traditional Arabic" w:hAnsi="Traditional Arabic" w:cs="Traditional Arabic"/>
                <w:color w:val="000000"/>
                <w:sz w:val="22"/>
                <w:szCs w:val="22"/>
                <w:rtl/>
              </w:rPr>
              <w:t xml:space="preserve"> العام</w:t>
            </w:r>
          </w:p>
        </w:tc>
        <w:tc>
          <w:tcPr>
            <w:tcW w:w="27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4، 6، 7، 14، 24، 25، 26، 28، 29، 36، 39، 40</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الريادة والبرمجة والتكنولوجيا</w:t>
            </w:r>
          </w:p>
        </w:tc>
        <w:tc>
          <w:tcPr>
            <w:tcW w:w="3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تطوير أفكار ريادية وتطبيقات ومشاريع تقنية</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الفصل الدراسي الثاني</w:t>
            </w:r>
          </w:p>
        </w:tc>
        <w:tc>
          <w:tcPr>
            <w:tcW w:w="2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9، 10، 17، 19، 20، 21، 22، 23، 33، 35، 38</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العرض والمعرض والمسابقات</w:t>
            </w:r>
          </w:p>
        </w:tc>
        <w:tc>
          <w:tcPr>
            <w:tcW w:w="32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عرض المنتجات والمشاريع وتنظيم المنافسات </w:t>
            </w:r>
            <w:r>
              <w:rPr>
                <w:rFonts w:ascii="Traditional Arabic" w:eastAsia="Traditional Arabic" w:hAnsi="Traditional Arabic" w:cs="Traditional Arabic"/>
                <w:color w:val="000000"/>
                <w:sz w:val="22"/>
                <w:szCs w:val="22"/>
                <w:rtl/>
              </w:rPr>
              <w:t>الختامية</w:t>
            </w:r>
          </w:p>
        </w:tc>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نهاية العام الدراسي</w:t>
            </w:r>
          </w:p>
        </w:tc>
        <w:tc>
          <w:tcPr>
            <w:tcW w:w="27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1، 27، 31، 32</w:t>
            </w:r>
          </w:p>
        </w:tc>
      </w:tr>
      <w:tr w:rsidR="002F7390">
        <w:tblPrEx>
          <w:tblCellMar>
            <w:top w:w="0" w:type="dxa"/>
            <w:bottom w:w="0" w:type="dxa"/>
          </w:tblCellMar>
        </w:tblPrEx>
        <w:tc>
          <w:tcPr>
            <w:tcW w:w="19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 والتوثيق</w:t>
            </w:r>
          </w:p>
        </w:tc>
        <w:tc>
          <w:tcPr>
            <w:tcW w:w="32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توثيق مستمر للأعمال وتقويم شامل لأداء الطلبة والخطة</w:t>
            </w:r>
          </w:p>
        </w:tc>
        <w:tc>
          <w:tcPr>
            <w:tcW w:w="15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مستمر طوال العام</w:t>
            </w:r>
          </w:p>
        </w:tc>
        <w:tc>
          <w:tcPr>
            <w:tcW w:w="2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جميع الأنشطة</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سابعًا: فريق العمل والمسؤوليات</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750"/>
      </w:tblGrid>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منسق النشاط (معلم/ة المادة)</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التخطيط العام، ومتابعة التنفيذ، والتنسيق مع الزيارات </w:t>
            </w:r>
            <w:r>
              <w:rPr>
                <w:rFonts w:ascii="Traditional Arabic" w:eastAsia="Traditional Arabic" w:hAnsi="Traditional Arabic" w:cs="Traditional Arabic"/>
                <w:color w:val="000000"/>
                <w:sz w:val="22"/>
                <w:szCs w:val="22"/>
                <w:rtl/>
              </w:rPr>
              <w:t>والجهات الخارجية.</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قائد المجموعة (طالب)</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تنظيم عمل الفريق ومتابعة الالتزام بالمهام والمواعيد.</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الباحث (طالب)</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جمع المعلومات والبحث عن المحتوى العلمي والتقني اللازم.</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المصمم (طالب)</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تنفيذ النماذج والتصاميم العملية للمشروع أو الفكرة.</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الموثق (طالب)</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تصوير وتوثيق</w:t>
            </w:r>
            <w:r>
              <w:rPr>
                <w:rFonts w:ascii="Traditional Arabic" w:eastAsia="Traditional Arabic" w:hAnsi="Traditional Arabic" w:cs="Traditional Arabic"/>
                <w:color w:val="000000"/>
                <w:sz w:val="22"/>
                <w:szCs w:val="22"/>
                <w:rtl/>
              </w:rPr>
              <w:t xml:space="preserve"> مراحل العمل وإعداد التقارير وملف الطالب.</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المتحدث (طالب)</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تقديم العرض النهائي أمام الجمهور أو لجنة التحكيم.</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إدارة المدرسة</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توفير الدعم اللوجستي والموافقات اللازمة للزيارات والفعاليات.</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أولياء الأمور</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المتابعة والدعم في الأنشطة المرتبطة بالمشروع خارج </w:t>
            </w:r>
            <w:r>
              <w:rPr>
                <w:rFonts w:ascii="Traditional Arabic" w:eastAsia="Traditional Arabic" w:hAnsi="Traditional Arabic" w:cs="Traditional Arabic"/>
                <w:color w:val="000000"/>
                <w:sz w:val="22"/>
                <w:szCs w:val="22"/>
                <w:rtl/>
              </w:rPr>
              <w:t>المدرسة.</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ثامنًا: الشراكات المجتمعية والزيارات الميدانية</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مؤسسة ولي العهد – مختبر التصنيع الرقمي.</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مديرية حماية الملكية الفكرية.</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شركة الصندوق الأردني للريادة.</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مركز أورانج الرقمي.</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مركز الريادة والابتكار – الجامعة الأردنية.</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إحدى مسرعات الأعمال المحلية.</w:t>
      </w:r>
    </w:p>
    <w:p w:rsidR="002F7390" w:rsidRDefault="00936857" w:rsidP="009D062E">
      <w:pPr>
        <w:pStyle w:val="a4"/>
        <w:numPr>
          <w:ilvl w:val="0"/>
          <w:numId w:val="7"/>
        </w:numPr>
        <w:bidi/>
        <w:spacing w:after="80"/>
      </w:pPr>
      <w:r>
        <w:rPr>
          <w:rFonts w:ascii="Traditional Arabic" w:eastAsia="Traditional Arabic" w:hAnsi="Traditional Arabic" w:cs="Traditional Arabic"/>
          <w:color w:val="000000"/>
          <w:sz w:val="22"/>
          <w:szCs w:val="22"/>
          <w:rtl/>
        </w:rPr>
        <w:t xml:space="preserve">متحف </w:t>
      </w:r>
      <w:r>
        <w:rPr>
          <w:rFonts w:ascii="Traditional Arabic" w:eastAsia="Traditional Arabic" w:hAnsi="Traditional Arabic" w:cs="Traditional Arabic"/>
          <w:color w:val="000000"/>
          <w:sz w:val="22"/>
          <w:szCs w:val="22"/>
          <w:rtl/>
        </w:rPr>
        <w:t>الأطفال.</w:t>
      </w:r>
    </w:p>
    <w:p w:rsidR="002F7390" w:rsidRDefault="00936857" w:rsidP="009D062E">
      <w:pPr>
        <w:bidi/>
        <w:jc w:val="left"/>
      </w:pPr>
      <w:r>
        <w:br w:type="page"/>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lastRenderedPageBreak/>
        <w:t>تاسعًا: جدول الأنشطة التفصيلي (40 نشاطًا)</w:t>
      </w:r>
    </w:p>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 معرض للابتكارات العلمية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يصمم الطلبة ابتكارات علمية بسيطة ويجهزوها للعرض والمنافسة.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تحديد أفكار ابتكارية فردية أو جماعية، والعمل على تنفيذها عمليًا، ثم تجهيز لوحات وعرض </w:t>
            </w:r>
            <w:r>
              <w:rPr>
                <w:rFonts w:ascii="Traditional Arabic" w:eastAsia="Traditional Arabic" w:hAnsi="Traditional Arabic" w:cs="Traditional Arabic"/>
                <w:color w:val="000000"/>
                <w:sz w:val="22"/>
                <w:szCs w:val="22"/>
                <w:rtl/>
              </w:rPr>
              <w:t>توضيحي لكل ابتكار تمهيدًا لعرضه في المعرض الختامي.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خامات بسيطة حسب الفكرة، لوحات عرض، أدوات تجميع وتلوين.</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معايير تحكيم المعرض (الفكرة، التنفيذ، العرض)، وملاحظة أداء الطلبة أثناء التحضير.</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 زيارة مختبر التصنيع لمؤسسة ولي العهد</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w:t>
            </w:r>
            <w:r>
              <w:rPr>
                <w:rFonts w:ascii="Traditional Arabic" w:eastAsia="Traditional Arabic" w:hAnsi="Traditional Arabic" w:cs="Traditional Arabic"/>
                <w:color w:val="000000"/>
                <w:sz w:val="22"/>
                <w:szCs w:val="22"/>
                <w:rtl/>
              </w:rPr>
              <w:t>يتعرف الطلبة إلى معدات التصنيع الرقمي (الطباعة ثلاثية الأبعاد، القطع بالليزر) وتطبيقاتها العملية.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تنظيم زيارة ميدانية للمختبر، ومتابعة شرح المختصين لآلية عمل المعدات، وطرح الأسئلة وتدوين الملاحظات.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 كاميرا</w:t>
            </w:r>
            <w:r>
              <w:rPr>
                <w:rFonts w:ascii="Traditional Arabic" w:eastAsia="Traditional Arabic" w:hAnsi="Traditional Arabic" w:cs="Traditional Arabic"/>
                <w:color w:val="000000"/>
                <w:sz w:val="22"/>
                <w:szCs w:val="22"/>
                <w:rtl/>
              </w:rPr>
              <w:t xml:space="preserve"> توثيق.</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تقرير مختصر عن الزيارة، ومناقشة صفية لأهم ما تم تعلمه.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 هل أنت ريادي أعمال؟</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 إلى مفهوم ريادة الأعمال وصفات الشخصية الريادية.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مناقشة مفهوم الريادة من خلال أمثلة واقعية، وتعبئة استبانة ذاتية لتحديد </w:t>
            </w:r>
            <w:r>
              <w:rPr>
                <w:rFonts w:ascii="Traditional Arabic" w:eastAsia="Traditional Arabic" w:hAnsi="Traditional Arabic" w:cs="Traditional Arabic"/>
                <w:color w:val="000000"/>
                <w:sz w:val="22"/>
                <w:szCs w:val="22"/>
                <w:rtl/>
              </w:rPr>
              <w:t>الصفات الريادية لدى كل طالب ومناقشة النتائج.</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استبانة الصفات الريادية، أوراق وأقلام.</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تحليل الاستبانة ومناقشة جماعية.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4. العلامة التجارية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يصمم الطلبة علامة/شعارًا تجاريًا يعبر عن هوية بصرية واضحة.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شرح عناصر </w:t>
            </w:r>
            <w:r>
              <w:rPr>
                <w:rFonts w:ascii="Traditional Arabic" w:eastAsia="Traditional Arabic" w:hAnsi="Traditional Arabic" w:cs="Traditional Arabic"/>
                <w:color w:val="000000"/>
                <w:sz w:val="22"/>
                <w:szCs w:val="22"/>
                <w:rtl/>
              </w:rPr>
              <w:t>الهوية البصرية (الشعار، الألوان، الخط)، ثم تصميم شعار لمشروع افتراضي يدويًا أو باستخدام برنامج تصميم بسيط.</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أوراق وألوان أو برنامج تصميم (Canva)، حاسوب.</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التصاميم ومناقشة مدى تعبيرها عن الفكرة.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5. قصة الإلكترونيات</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يوضح الطلبة </w:t>
            </w:r>
            <w:r>
              <w:rPr>
                <w:rFonts w:ascii="Traditional Arabic" w:eastAsia="Traditional Arabic" w:hAnsi="Traditional Arabic" w:cs="Traditional Arabic"/>
                <w:color w:val="000000"/>
                <w:sz w:val="22"/>
                <w:szCs w:val="22"/>
                <w:rtl/>
              </w:rPr>
              <w:t>أثر النفايات الإلكترونية في البيئة وسبل التعامل معها بمسؤولية.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مشاهدة فيلم/عرض قصير عن دورة حياة الأجهزة الإلكترونية، ومناقشة أثرها البيئي وطرق إعادة التدوير الآمن.</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جهاز عرض، مقطع فيديو تعليمي.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أسئلة نقاشية وورقة تلخيص </w:t>
            </w:r>
            <w:r>
              <w:rPr>
                <w:rFonts w:ascii="Traditional Arabic" w:eastAsia="Traditional Arabic" w:hAnsi="Traditional Arabic" w:cs="Traditional Arabic"/>
                <w:color w:val="000000"/>
                <w:sz w:val="22"/>
                <w:szCs w:val="22"/>
                <w:rtl/>
              </w:rPr>
              <w:t>للأفكار الرئيسة.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6. خريطة نموذج العمل</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يحوّل الطلبة فكرة مشروع إلى نموذج عمل (Business Model Canvas) مبسط.</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تعريف عناصر نموذج العمل التسعة، وتطبيقها على فكرة مشروع مقترحة من الطلبة ضمن مجموعات، ثم عرض النموذج.</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نموذج </w:t>
            </w:r>
            <w:r>
              <w:rPr>
                <w:rFonts w:ascii="Traditional Arabic" w:eastAsia="Traditional Arabic" w:hAnsi="Traditional Arabic" w:cs="Traditional Arabic"/>
                <w:color w:val="000000"/>
                <w:sz w:val="22"/>
                <w:szCs w:val="22"/>
                <w:rtl/>
              </w:rPr>
              <w:t>Canvas مطبوع، أوراق لاصقة، أقلام ملونة.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مدى اكتمال عناصر النموذج ووضوح العرض.</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7. الرسوم الصناعية باستخدام برامج الحاسوب</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يصمم الطلبة رسمًا صناعيًا بسيطًا لمنتج باستخدام أحد برامج التصميم.</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تعريف أساسيات الرسم الصناعي </w:t>
            </w:r>
            <w:r>
              <w:rPr>
                <w:rFonts w:ascii="Traditional Arabic" w:eastAsia="Traditional Arabic" w:hAnsi="Traditional Arabic" w:cs="Traditional Arabic"/>
                <w:color w:val="000000"/>
                <w:sz w:val="22"/>
                <w:szCs w:val="22"/>
                <w:rtl/>
              </w:rPr>
              <w:t>(الأبعاد، المساقط)، ثم تدريب عملي على برنامج تصميم بسيط لإنتاج رسمة لمنتج مقترح.</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حاسوب، برنامج تصميم (مثل Tinkercad أو SketchUp)، جهاز عرض.</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جودة الرسمة ومطابقتها للمواصفات الأساسية.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8. زيارة إلى مديرية حماية الملكية الفكرية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w:t>
            </w:r>
            <w:r>
              <w:rPr>
                <w:rFonts w:ascii="Traditional Arabic" w:eastAsia="Traditional Arabic" w:hAnsi="Traditional Arabic" w:cs="Traditional Arabic"/>
                <w:color w:val="000000"/>
                <w:sz w:val="22"/>
                <w:szCs w:val="22"/>
                <w:rtl/>
              </w:rPr>
              <w:t>يتعرف الطلبة إلى مفهوم الملكية الفكرية وآليات حمايتها قانونيًا.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زيارة ميدانية للمديرية والاستماع لشرح حول أنواع حقوق الملكية الفكرية وطرق التسجيل والحماية.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تقرير الزيارة وأسئلة تلخيصية.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9. براءة</w:t>
      </w:r>
      <w:r>
        <w:rPr>
          <w:rFonts w:ascii="Traditional Arabic" w:eastAsia="Traditional Arabic" w:hAnsi="Traditional Arabic" w:cs="Traditional Arabic"/>
          <w:b/>
          <w:bCs/>
          <w:color w:val="1F3864"/>
          <w:sz w:val="25"/>
          <w:szCs w:val="25"/>
          <w:rtl/>
        </w:rPr>
        <w:t xml:space="preserve"> الاختراع</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يوضح الطلبة مفهوم براءة الاختراع وشروط الحصول عليها.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أمثلة لبراءات اختراع شهيرة، ومناقشة شروط الحصول عليها وخطوات التقديم بصورة مبسطة.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تقديمي، نماذج لبراءات اختراع.</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أسئلة شفهية ونشاط مطابقة.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10. حقوق النشر</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يميز الطلبة الاستخدام الأخلاقي والقانوني للمحتوى الرقمي المحمي بحقوق النشر.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مناقشة مفهوم حقوق النشر من خلال مواقف واقعية (نسخ صور، موسيقى، نصوص)، وتحديد الاستخدام المسموح وغير المسموح.</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بطاقات مواقف، عرض تق</w:t>
            </w:r>
            <w:r>
              <w:rPr>
                <w:rFonts w:ascii="Traditional Arabic" w:eastAsia="Traditional Arabic" w:hAnsi="Traditional Arabic" w:cs="Traditional Arabic"/>
                <w:color w:val="000000"/>
                <w:sz w:val="22"/>
                <w:szCs w:val="22"/>
                <w:rtl/>
              </w:rPr>
              <w:t>ديمي.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تحليل مواقف وتبرير القرار.</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lastRenderedPageBreak/>
        <w:t>11. زيارة إلى شركة الصندوق الأردني للريادة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 إلى خدمات صندوق دعم الريادة ودوره في تمويل المشاريع الناشئة.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زيارة ميدانية والاستماع لشرح حول برامج الدعم والتمويل المتاحة للشباب </w:t>
            </w:r>
            <w:r>
              <w:rPr>
                <w:rFonts w:ascii="Traditional Arabic" w:eastAsia="Traditional Arabic" w:hAnsi="Traditional Arabic" w:cs="Traditional Arabic"/>
                <w:color w:val="000000"/>
                <w:sz w:val="22"/>
                <w:szCs w:val="22"/>
                <w:rtl/>
              </w:rPr>
              <w:t>الريادي.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تقرير الزيارة ومناقشة صفية.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12. زيارة إلى مركز أورانج الرقمي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 إلى دور حاضنات الأعمال في دعم المشاريع التقنية الناشئة.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زيارة ميدانية للمركز، والاطلاع على مشاريع </w:t>
            </w:r>
            <w:r>
              <w:rPr>
                <w:rFonts w:ascii="Traditional Arabic" w:eastAsia="Traditional Arabic" w:hAnsi="Traditional Arabic" w:cs="Traditional Arabic"/>
                <w:color w:val="000000"/>
                <w:sz w:val="22"/>
                <w:szCs w:val="22"/>
                <w:rtl/>
              </w:rPr>
              <w:t>محتضنة، ومناقشة آلية الاحتضان والدعم التقني.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 كاميرا.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تقرير الزيارة وعرض أهم المشاهدات.</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13. الذكاء الاصطناعي والبشري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يوضح الطلبة الفرق بين الذكاء البشري والذكاء الاصطناعي وأبرز تطبيقاته.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أمثلة تطبيقية للذكاء الاصطناعي (المساعدات الصوتية، التوصيات)، ومناقشة فكرة الخوارزمية من خلال نشاط تمثيلي بسيط.</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جهاز عرض، أمثلة تطبيقات ذكاء اصطناعي، بطاقات خطوات لتمثيل خوارزمية.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أسئلة نقاشية ونشاط تمثيل الخوارزمية.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14. التفكير الت</w:t>
      </w:r>
      <w:r>
        <w:rPr>
          <w:rFonts w:ascii="Traditional Arabic" w:eastAsia="Traditional Arabic" w:hAnsi="Traditional Arabic" w:cs="Traditional Arabic"/>
          <w:b/>
          <w:bCs/>
          <w:color w:val="1F3864"/>
          <w:sz w:val="25"/>
          <w:szCs w:val="25"/>
          <w:rtl/>
        </w:rPr>
        <w:t>صميمي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يطبق الطلبة مراحل التفكير التصميمي (التعاطف، التعريف، التوليد، النمذجة، الاختبار) على منتج بسيط.</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اختيار منتج يومي وتحديد مشكلة في استخدامه، ثم توليد أفكار لتحسينه وبناء نموذج أولي واختباره مع الزملاء.</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خامات بسيطة، </w:t>
            </w:r>
            <w:r>
              <w:rPr>
                <w:rFonts w:ascii="Traditional Arabic" w:eastAsia="Traditional Arabic" w:hAnsi="Traditional Arabic" w:cs="Traditional Arabic"/>
                <w:color w:val="000000"/>
                <w:sz w:val="22"/>
                <w:szCs w:val="22"/>
                <w:rtl/>
              </w:rPr>
              <w:t>أوراق لاصقة، أدوات قص ولصق.</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ملاحظة مراحل العملية التصميمية وجودة النموذج النهائي.</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15. كيفية عمل البحوث وكتابتها</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يعد الطلبة بحثًا علميًا مبسطًا وفق خطوات المنهج العلمي.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تعريف خطوات كتابة البحث (اختيار الموضوع، جمع </w:t>
            </w:r>
            <w:r>
              <w:rPr>
                <w:rFonts w:ascii="Traditional Arabic" w:eastAsia="Traditional Arabic" w:hAnsi="Traditional Arabic" w:cs="Traditional Arabic"/>
                <w:color w:val="000000"/>
                <w:sz w:val="22"/>
                <w:szCs w:val="22"/>
                <w:rtl/>
              </w:rPr>
              <w:t>المعلومات، التنظيم، الكتابة، المراجع)، وتطبيقها على موضوع مختار ضمن مجموعات.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مصادر معلومات (كتب/إنترنت)، أوراق عمل، حاسوب.</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معيار تقييم البحث (المحتوى، التنظيم، المصادر، العرض).</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16. زيارة إلى مركز الريادة والابتكار في الجامعة الأردنية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 إلى بيئة العمل الريادي الجامعي والخدمات المقدمة للطلبة المبتكرين.</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زيارة ميدانية للمركز، ولقاء مع منسقي البرامج الريادية، ومناقشة فرص المشاركة المستقبلية.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تقرير الزيارة </w:t>
            </w:r>
            <w:r>
              <w:rPr>
                <w:rFonts w:ascii="Traditional Arabic" w:eastAsia="Traditional Arabic" w:hAnsi="Traditional Arabic" w:cs="Traditional Arabic"/>
                <w:color w:val="000000"/>
                <w:sz w:val="22"/>
                <w:szCs w:val="22"/>
                <w:rtl/>
              </w:rPr>
              <w:t>ومشاركة الانطباعات.</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17. مشروع تطوير منصة تعاون افتراضية School net</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يقترح الطلبة فكرة منصة تعاون افتراضية تخدم التعلم الذاتي بين الطلبة.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مناقشة احتياجات الطلبة من منصة تعليمية، وتصميم مخطط أولي (Mockup) بسيط لواجهة المنصة وعرضه.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أوراق رسم، حاسوب/تطبيق تصميم بسيط.</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الفكرة ومدى واقعيتها وفائدتها.</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18. المخترع</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يبتكر الطلبة فكرة اختراع بسيط يعالج مشكلة يومية.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عصف ذهني لمشكلات يومية، واختيار مشكلة وتصميم حل/اختراع بسيط باستخدام خامات </w:t>
            </w:r>
            <w:r>
              <w:rPr>
                <w:rFonts w:ascii="Traditional Arabic" w:eastAsia="Traditional Arabic" w:hAnsi="Traditional Arabic" w:cs="Traditional Arabic"/>
                <w:color w:val="000000"/>
                <w:sz w:val="22"/>
                <w:szCs w:val="22"/>
                <w:rtl/>
              </w:rPr>
              <w:t>متوفرة.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خامات بسيطة (كرتون، بلاستيك، أسلاك)، أدوات لصق وقص.</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الاختراع وتوضيح فكرته ووظيفته.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19. مسابقة إنشاء تطبيق خاص</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يصمم الطلبة فكرة تطبيق إلكتروني بسيط يعالج مشكلة مدرسية.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تحديد مشكلة مدرسية، وتصميم </w:t>
            </w:r>
            <w:r>
              <w:rPr>
                <w:rFonts w:ascii="Traditional Arabic" w:eastAsia="Traditional Arabic" w:hAnsi="Traditional Arabic" w:cs="Traditional Arabic"/>
                <w:color w:val="000000"/>
                <w:sz w:val="22"/>
                <w:szCs w:val="22"/>
                <w:rtl/>
              </w:rPr>
              <w:t>واجهات أولية للتطبيق (رسم يدوي أو باستخدام أداة تصميم مبسطة) وعرض الفكرة تنافسيًا.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حاسوب/جهاز لوحي، أداة تصميم واجهات (App Inventor أو رسم يدوي).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معايير تحكيم المسابقة (الفكرة، سهولة الاستخدام، الابتكار).</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20. تتبع CODE QR</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يستخدم</w:t>
            </w:r>
            <w:r>
              <w:rPr>
                <w:rFonts w:ascii="Traditional Arabic" w:eastAsia="Traditional Arabic" w:hAnsi="Traditional Arabic" w:cs="Traditional Arabic"/>
                <w:color w:val="000000"/>
                <w:sz w:val="22"/>
                <w:szCs w:val="22"/>
                <w:rtl/>
              </w:rPr>
              <w:t xml:space="preserve"> الطلبة رموز QR في تنفيذ مهمة بحث واستكشاف تعاونية.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توزيع رموز QR في محطات مختلفة، تحتوي كل منها على سؤال أو مهمة، وتنفيذ الطلبة للمسابقة ضمن فرق.</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رموز QR مطبوعة، أجهزة لوحية/هواتف لقراءة الرموز.</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ترتيب الفرق حسب سرعة ودق</w:t>
            </w:r>
            <w:r>
              <w:rPr>
                <w:rFonts w:ascii="Traditional Arabic" w:eastAsia="Traditional Arabic" w:hAnsi="Traditional Arabic" w:cs="Traditional Arabic"/>
                <w:color w:val="000000"/>
                <w:sz w:val="22"/>
                <w:szCs w:val="22"/>
                <w:rtl/>
              </w:rPr>
              <w:t>ة الإنجاز.</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21. إنشاء عرض تقديمي عن التكنولوجيا الحديثة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يعد الطلبة عرضًا تقديميًا عن إحدى التقنيات الحديثة.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اختيار تقنية حديثة (كالواقع الافتراضي أو الروبوتات)، وجمع معلومات عنها وإعداد عرض تقديمي وتقديمه أمام الزملاء.</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حاسوب، برنامج عروض تقديمية، جهاز عرض.</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معيار تقييم العرض (المحتوى، التصميم، الإلقاء).</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22. قصص المخترعين/ات</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يستنتج الطلبة دروسًا مستفادة من قصص مخترعين رواد.</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اختيار مخترع/مخترعة، والبحث عن قصة حياته وأهم اختراعاته، وإعداد</w:t>
            </w:r>
            <w:r>
              <w:rPr>
                <w:rFonts w:ascii="Traditional Arabic" w:eastAsia="Traditional Arabic" w:hAnsi="Traditional Arabic" w:cs="Traditional Arabic"/>
                <w:color w:val="000000"/>
                <w:sz w:val="22"/>
                <w:szCs w:val="22"/>
                <w:rtl/>
              </w:rPr>
              <w:t xml:space="preserve"> عرض أو قصة مصورة عنه.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مصادر بحث، أوراق رسم أو حاسوب.</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القصة ومدى غنى المعلومات المقدمة.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23. إنشاء موقع إلكتروني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ينشئ الطلبة موقعًا إلكترونيًا بسيطًا يخدم غرضًا تعليميًا أو مجتمعيًا.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تحديد فكرة وهدف الموقع، </w:t>
            </w:r>
            <w:r>
              <w:rPr>
                <w:rFonts w:ascii="Traditional Arabic" w:eastAsia="Traditional Arabic" w:hAnsi="Traditional Arabic" w:cs="Traditional Arabic"/>
                <w:color w:val="000000"/>
                <w:sz w:val="22"/>
                <w:szCs w:val="22"/>
                <w:rtl/>
              </w:rPr>
              <w:t>وبناء صفحاته الأساسية باستخدام أداة إنشاء مواقع مجانية، ونشر محتوى أولي.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حاسوب، أداة إنشاء مواقع مجانية (Google Sites أو ما شابه).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الموقع ومدى تحقيقه للهدف منه.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24. الطاقة الكهربائية المتجددة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يوضح الطلبة أنواع مصادر الطاقة </w:t>
            </w:r>
            <w:r>
              <w:rPr>
                <w:rFonts w:ascii="Traditional Arabic" w:eastAsia="Traditional Arabic" w:hAnsi="Traditional Arabic" w:cs="Traditional Arabic"/>
                <w:color w:val="000000"/>
                <w:sz w:val="22"/>
                <w:szCs w:val="22"/>
                <w:rtl/>
              </w:rPr>
              <w:t>المتجددة وأهميتها، وأن يبنوا نموذجًا محاكيًا لتوليدها.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البحث في مصادر الطاقة المتجددة (شمسية، رياح، مائية)، وبناء نموذج مصغر (كتوربين رياح بسيط) وتجربته.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خامات بسيطة (كرتون، عيدان، مروحة صغيرة)، مصادر بحث.</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عرض النموذج </w:t>
            </w:r>
            <w:r>
              <w:rPr>
                <w:rFonts w:ascii="Traditional Arabic" w:eastAsia="Traditional Arabic" w:hAnsi="Traditional Arabic" w:cs="Traditional Arabic"/>
                <w:color w:val="000000"/>
                <w:sz w:val="22"/>
                <w:szCs w:val="22"/>
                <w:rtl/>
              </w:rPr>
              <w:t>وتوضيح مبدأ عمله.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25. الفضاء والتلسكوب</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 إلى مكونات الفضاء وآلية عمل التلسكوب.</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مناقشة معلومات عن الفضاء والتلسكوبات، وبناء مجسم بسيط لتلسكوب أو كوكب، وكتابة تأمل قصير عن الفضاء.</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خامات بسيطة، أوراق كتابة.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المجسم ومراجعة التأمل المكتوب.</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26. المجموعة الشمسية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يبني الطلبة مجسمًا للمجموعة الشمسية موضحًا ترتيب الكواكب وخصائصها.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البحث في خصائص كواكب المجموعة الشمسية، وبناء مجسم مصغر باستخدام خامات بسيطة وتقديمه.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كرات فلين/خامات بسيطة، ألوان، أسلاك.</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دقة المجسم وعرض المعلومات المرافقة له.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27. مسابقات علمية وتكنولوجية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يشارك الطلبة في منافسة علمية تعزز روح التنافس الإيجابي وتوظيف المعرفة العلمية.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إعداد أسئلة ومحطات مسابقة علمية </w:t>
            </w:r>
            <w:r>
              <w:rPr>
                <w:rFonts w:ascii="Traditional Arabic" w:eastAsia="Traditional Arabic" w:hAnsi="Traditional Arabic" w:cs="Traditional Arabic"/>
                <w:color w:val="000000"/>
                <w:sz w:val="22"/>
                <w:szCs w:val="22"/>
                <w:rtl/>
              </w:rPr>
              <w:t>متنوعة، وتنفيذها بين فرق من صفوف مختلفة.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أسئلة/بطاقات مسابقة، جوائز رمزية.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نتائج المسابقة وملاحظة روح التنافس والتعاون.</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28. استخدام المجهر الإلكتروني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يتقن الطلبة استخدام المجهر الإلكتروني في فحص عينات مختلفة.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شرح أجزاء المجهر وطريقة استخدامه، ثم تدريب عملي على فحص عينات بسيطة وتسجيل الملاحظات.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مجهر إلكتروني، عينات فحص، شرائح.</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دقة الاستخدام العملي وتسجيل الملاحظات.</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29. مراحل تطور أدوات التكنولوجيا الحديثة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يتتبع الطلبة مراحل تطور أداة </w:t>
            </w:r>
            <w:r>
              <w:rPr>
                <w:rFonts w:ascii="Traditional Arabic" w:eastAsia="Traditional Arabic" w:hAnsi="Traditional Arabic" w:cs="Traditional Arabic"/>
                <w:color w:val="000000"/>
                <w:sz w:val="22"/>
                <w:szCs w:val="22"/>
                <w:rtl/>
              </w:rPr>
              <w:t>تكنولوجية عبر الزمن.</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اختيار جهاز (كالهاتف أو الحاسوب)، والبحث عن مراحل تطوره، وإعداد خط زمني مصور له.</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مصادر بحث، أوراق رسم أو برنامج عرض.</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عرض الخط الزمني ودقة المعلومات.</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30. ما مركز مصادر التعلم؟</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يتعرف الطلبة </w:t>
            </w:r>
            <w:r>
              <w:rPr>
                <w:rFonts w:ascii="Traditional Arabic" w:eastAsia="Traditional Arabic" w:hAnsi="Traditional Arabic" w:cs="Traditional Arabic"/>
                <w:color w:val="000000"/>
                <w:sz w:val="22"/>
                <w:szCs w:val="22"/>
                <w:rtl/>
              </w:rPr>
              <w:t>إلى دور مركز مصادر التعلم وخدماته المتاحة.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زيارة المركز داخل المدرسة، والتعرف إلى أقسامه وآلية الاستعارة والاستخدام، وتنفيذ نشاط تصنيف بسيط للمصادر.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بطاقات تصنيف، عينات من مصادر التعلم.</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نشاط التصنيف وأسئلة شفهية.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 xml:space="preserve">31. </w:t>
      </w:r>
      <w:r>
        <w:rPr>
          <w:rFonts w:ascii="Traditional Arabic" w:eastAsia="Traditional Arabic" w:hAnsi="Traditional Arabic" w:cs="Traditional Arabic"/>
          <w:b/>
          <w:bCs/>
          <w:color w:val="1F3864"/>
          <w:sz w:val="25"/>
          <w:szCs w:val="25"/>
          <w:rtl/>
        </w:rPr>
        <w:t>التصوير الاحترافي واستخدام وسائل التواصل</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يتقن الطلبة أساسيات التصوير الفوتوغرافي وتوظيفه في توثيق الأنشطة.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شرح أساسيات التصوير (الإضاءة، الزاوية، التكوين)، وتدريب عملي على تصوير إحدى فعاليات المدرسة وأرشفتها.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كاميرا/هاتف</w:t>
            </w:r>
            <w:r>
              <w:rPr>
                <w:rFonts w:ascii="Traditional Arabic" w:eastAsia="Traditional Arabic" w:hAnsi="Traditional Arabic" w:cs="Traditional Arabic"/>
                <w:color w:val="000000"/>
                <w:sz w:val="22"/>
                <w:szCs w:val="22"/>
                <w:rtl/>
              </w:rPr>
              <w:t xml:space="preserve"> ذكي، برنامج تنظيم صور.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جودة الصور الملتقطة ومعيار الأرشفة.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32. عرض علمي ريادي عن فيلم تكنولوجي</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يلخص الطلبة فكرة فيلم علمي/تكنولوجي ويناقشوا أبعاده الريادية.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مشاهدة فيلم أو مقطع علمي قصير، وإعداد تلخيص لأهم الأفكار </w:t>
            </w:r>
            <w:r>
              <w:rPr>
                <w:rFonts w:ascii="Traditional Arabic" w:eastAsia="Traditional Arabic" w:hAnsi="Traditional Arabic" w:cs="Traditional Arabic"/>
                <w:color w:val="000000"/>
                <w:sz w:val="22"/>
                <w:szCs w:val="22"/>
                <w:rtl/>
              </w:rPr>
              <w:t>وعرضها ومناقشتها جماعيًا.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جهاز عرض، مقطع فيديو.</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جودة التلخيص والمشاركة في النقاش.</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33. عشر خطوات لإنشاء مشروعك الخاص</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يخطط الطلبة لمشروع ريادي بسيط باتباع خطوات منهجية متسلسلة.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عرض خطوات إنشاء المشروع (الفكرة، </w:t>
            </w:r>
            <w:r>
              <w:rPr>
                <w:rFonts w:ascii="Traditional Arabic" w:eastAsia="Traditional Arabic" w:hAnsi="Traditional Arabic" w:cs="Traditional Arabic"/>
                <w:color w:val="000000"/>
                <w:sz w:val="22"/>
                <w:szCs w:val="22"/>
                <w:rtl/>
              </w:rPr>
              <w:t>دراسة السوق، التمويل، التنفيذ، التسويق)، وتطبيقها على فكرة مقترحة ضمن مجموعات.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نموذج خطة عمل مبسط، أوراق وأقلام.</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مدى اكتمال خطوات الخطة ووضوحها.</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34. زيارة إلى مسرعة أعمال</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أن يتعرف الطلبة إلى دور مسرعات الأعمال في تطوير المشاريع </w:t>
            </w:r>
            <w:r>
              <w:rPr>
                <w:rFonts w:ascii="Traditional Arabic" w:eastAsia="Traditional Arabic" w:hAnsi="Traditional Arabic" w:cs="Traditional Arabic"/>
                <w:color w:val="000000"/>
                <w:sz w:val="22"/>
                <w:szCs w:val="22"/>
                <w:rtl/>
              </w:rPr>
              <w:t>الناشئة.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زيارة ميدانية لمسرعة أعمال، والاستماع لشرح حول برامج التسريع والدعم المقدم للمشاريع.</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تقرير الزيارة ومناقشة صفية.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35. ندوة في مجال الريادة والابتكار وتطوير المشاريع</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يتعرف الطلبة</w:t>
            </w:r>
            <w:r>
              <w:rPr>
                <w:rFonts w:ascii="Traditional Arabic" w:eastAsia="Traditional Arabic" w:hAnsi="Traditional Arabic" w:cs="Traditional Arabic"/>
                <w:color w:val="000000"/>
                <w:sz w:val="22"/>
                <w:szCs w:val="22"/>
                <w:rtl/>
              </w:rPr>
              <w:t xml:space="preserve"> إلى تجربة ريادية واقعية من خلال حوار مباشر مع خبير.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تنظيم ندوة داخل المدرسة يستضاف فيها ريادي أعمال، وإتاحة وقت للأسئلة والنقاش.</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قاعة/مسرح مدرسي، جهاز عرض.</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أسئلة الطلبة وملخص أهم الأفكار المكتسبة.</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36. المحاكاة والتجسيد</w:t>
      </w:r>
      <w:r>
        <w:rPr>
          <w:rFonts w:ascii="Traditional Arabic" w:eastAsia="Traditional Arabic" w:hAnsi="Traditional Arabic" w:cs="Traditional Arabic"/>
          <w:b/>
          <w:bCs/>
          <w:color w:val="1F3864"/>
          <w:sz w:val="25"/>
          <w:szCs w:val="25"/>
          <w:rtl/>
        </w:rPr>
        <w:t xml:space="preserve"> لإحدى الأدوات الإلكترونية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يمثل الطلبة آلية عمل جهاز إلكتروني بطريقة تمثيلية مبسطة.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اختيار جهاز إلكتروني بسيط (كالمصباح أو جرس الباب)، وتمثيل مكوناته وآلية عمله من خلال أدوار حركية أو نموذج مصغر.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خامات بسيطة، بطاقات </w:t>
            </w:r>
            <w:r>
              <w:rPr>
                <w:rFonts w:ascii="Traditional Arabic" w:eastAsia="Traditional Arabic" w:hAnsi="Traditional Arabic" w:cs="Traditional Arabic"/>
                <w:color w:val="000000"/>
                <w:sz w:val="22"/>
                <w:szCs w:val="22"/>
                <w:rtl/>
              </w:rPr>
              <w:t>أدوار.</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وضوح التمثيل ودقة تفسير آلية العمل.</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lastRenderedPageBreak/>
        <w:t>37. زيارة إلى متحف الأطفال</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يشارك الطلبة في أنشطة علمية تفاعلية تنمي حب الاستكشاف لديهم.</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زيارة ميدانية لمتحف الأطفال، والمشاركة في الأركان والتجارب التفاعلية المتاحة.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وسيلة نقل، دفتر ملاحظات.</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مشاركة الطلبة وتقرير موجز عن أبرز التجارب.</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38. مهارات التفاوض وإدارة النزاعات</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يمارس الطلبة مهارات التفاوض وحل النزاعات ضمن مواقف محاكاة.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عرض مواقف نزاع افتراضية (كخلاف على فكرة مشروع)، وتمثيل </w:t>
            </w:r>
            <w:r>
              <w:rPr>
                <w:rFonts w:ascii="Traditional Arabic" w:eastAsia="Traditional Arabic" w:hAnsi="Traditional Arabic" w:cs="Traditional Arabic"/>
                <w:color w:val="000000"/>
                <w:sz w:val="22"/>
                <w:szCs w:val="22"/>
                <w:rtl/>
              </w:rPr>
              <w:t>أدوار التفاوض للوصول إلى حل مرضٍ للطرفين.</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بطاقات مواقف تفاوضية.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ملاحظة أسلوب التفاوض وجودة الحل المتوصل إليه.</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39. التفاعل والريادة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يبني الطلبة نموذجًا/برجًا ضمن تحدٍ جماعي يعزز الابتكار والعمل الجماعي.</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توزيع </w:t>
            </w:r>
            <w:r>
              <w:rPr>
                <w:rFonts w:ascii="Traditional Arabic" w:eastAsia="Traditional Arabic" w:hAnsi="Traditional Arabic" w:cs="Traditional Arabic"/>
                <w:color w:val="000000"/>
                <w:sz w:val="22"/>
                <w:szCs w:val="22"/>
                <w:rtl/>
              </w:rPr>
              <w:t>خامات محددة (كالمكرونة والشريط اللاصق) على فرق، وتنفيذ تحدي بناء أطول/أقوى برج خلال زمن محدد.</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مكرونة، شريط لاصق، خيط، مقص.</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معايير التحدي (الارتفاع، الثبات، سرعة الإنجاز، التعاون).</w:t>
            </w:r>
          </w:p>
        </w:tc>
      </w:tr>
    </w:tbl>
    <w:p w:rsidR="002F7390" w:rsidRDefault="00936857" w:rsidP="009D062E">
      <w:pPr>
        <w:pBdr>
          <w:bottom w:val="single" w:sz="6" w:space="3" w:color="1F3864"/>
        </w:pBdr>
        <w:bidi/>
        <w:spacing w:before="240" w:after="90"/>
        <w:jc w:val="left"/>
      </w:pPr>
      <w:r>
        <w:rPr>
          <w:rFonts w:ascii="Traditional Arabic" w:eastAsia="Traditional Arabic" w:hAnsi="Traditional Arabic" w:cs="Traditional Arabic"/>
          <w:b/>
          <w:bCs/>
          <w:color w:val="1F3864"/>
          <w:sz w:val="25"/>
          <w:szCs w:val="25"/>
          <w:rtl/>
        </w:rPr>
        <w:t>40. حل المشكلات</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500"/>
        <w:gridCol w:w="7850"/>
      </w:tblGrid>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الهدف</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أن يحلل الطلبة مشكلة حقيقية ويصمموا</w:t>
            </w:r>
            <w:r>
              <w:rPr>
                <w:rFonts w:ascii="Traditional Arabic" w:eastAsia="Traditional Arabic" w:hAnsi="Traditional Arabic" w:cs="Traditional Arabic"/>
                <w:color w:val="000000"/>
                <w:sz w:val="22"/>
                <w:szCs w:val="22"/>
                <w:rtl/>
              </w:rPr>
              <w:t xml:space="preserve"> حلًا ابتكاريًا لها.</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الإجراء والتنفيذ</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تحديد مشكلة من بيئة الطلبة، وتحليل أسبابها، واقتراح حل عملي، وتصميم نموذج أولي له بخامات متوفرة.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الأدوات</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خامات بسيطة متنوعة، أوراق عمل تحليل المشكلة.</w:t>
            </w:r>
          </w:p>
        </w:tc>
      </w:tr>
      <w:tr w:rsidR="002F7390">
        <w:tblPrEx>
          <w:tblCellMar>
            <w:top w:w="0" w:type="dxa"/>
            <w:bottom w:w="0" w:type="dxa"/>
          </w:tblCellMar>
        </w:tblPrEx>
        <w:tc>
          <w:tcPr>
            <w:tcW w:w="1500" w:type="dxa"/>
            <w:tcBorders>
              <w:top w:val="single" w:sz="4" w:space="0" w:color="999999"/>
              <w:left w:val="single" w:sz="4" w:space="0" w:color="999999"/>
              <w:bottom w:val="single" w:sz="4" w:space="0" w:color="999999"/>
              <w:right w:val="single" w:sz="4" w:space="0" w:color="999999"/>
            </w:tcBorders>
            <w:shd w:val="clear" w:color="auto" w:fill="DCE6F1"/>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التقويم</w:t>
            </w:r>
          </w:p>
        </w:tc>
        <w:tc>
          <w:tcPr>
            <w:tcW w:w="785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وضوح تحليل المشكلة وجودة الحل المصمم.</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 xml:space="preserve">عاشرًا: أدوات </w:t>
      </w:r>
      <w:r>
        <w:rPr>
          <w:rFonts w:ascii="Traditional Arabic" w:eastAsia="Traditional Arabic" w:hAnsi="Traditional Arabic" w:cs="Traditional Arabic"/>
          <w:b/>
          <w:bCs/>
          <w:color w:val="1F3864"/>
          <w:sz w:val="30"/>
          <w:szCs w:val="30"/>
          <w:rtl/>
        </w:rPr>
        <w:t>التقويم</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600"/>
        <w:gridCol w:w="6750"/>
      </w:tblGrid>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الملاحظة المباشرة</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متابعة أداء الطلبة أثناء تنفيذ الأنشطة العملية والزيارات الميدانية.</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الأداء العملي / المنتج</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تقييم النماذج والمشاريع والتصاميم المنفذة وفق معايير محددة.</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العروض والمناقشة</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تقييم عروض الطلبة الشفهية ومدى تمكنهم من الفكرة.</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 xml:space="preserve">التقويم </w:t>
            </w:r>
            <w:r>
              <w:rPr>
                <w:rFonts w:ascii="Traditional Arabic" w:eastAsia="Traditional Arabic" w:hAnsi="Traditional Arabic" w:cs="Traditional Arabic"/>
                <w:b/>
                <w:bCs/>
                <w:color w:val="000000"/>
                <w:sz w:val="22"/>
                <w:szCs w:val="22"/>
                <w:rtl/>
              </w:rPr>
              <w:t>الذاتي وتقويم الأقران</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تقييم الطالب لأدائه وأداء زملائه ضمن الفريق.</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قوائم الشطب وسلالم التقدير</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قياس مستوى الأداء وفق معايير محددة لكل نشاط.</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ملف الطالب (البورتفوليو)</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جمع نماذج من أعمال الطالب وتقاريره وصوره طوال العام.</w:t>
            </w:r>
          </w:p>
        </w:tc>
      </w:tr>
      <w:tr w:rsidR="002F7390">
        <w:tblPrEx>
          <w:tblCellMar>
            <w:top w:w="0" w:type="dxa"/>
            <w:bottom w:w="0" w:type="dxa"/>
          </w:tblCellMar>
        </w:tblPrEx>
        <w:tc>
          <w:tcPr>
            <w:tcW w:w="26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التغذية الراجعة</w:t>
            </w:r>
          </w:p>
        </w:tc>
        <w:tc>
          <w:tcPr>
            <w:tcW w:w="67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تزويد الطلبة </w:t>
            </w:r>
            <w:r>
              <w:rPr>
                <w:rFonts w:ascii="Traditional Arabic" w:eastAsia="Traditional Arabic" w:hAnsi="Traditional Arabic" w:cs="Traditional Arabic"/>
                <w:color w:val="000000"/>
                <w:sz w:val="22"/>
                <w:szCs w:val="22"/>
                <w:rtl/>
              </w:rPr>
              <w:t>بملاحظات لتحسين الأداء بعد كل نشاط.</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حادي عشر: مؤشرات النجاح</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وضوح الفكرة والمشكلة والحل المقترح.</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جودة البحث والمعلومات الموظفة.</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توظيف التكنولوجيا بشكل مناسب وفعال.</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مستوى الإبداع والابتكار في المنتج النهائي.</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التعاون والالتزام ضمن فريق العمل.</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 xml:space="preserve">مهارات التواصل </w:t>
      </w:r>
      <w:r>
        <w:rPr>
          <w:rFonts w:ascii="Traditional Arabic" w:eastAsia="Traditional Arabic" w:hAnsi="Traditional Arabic" w:cs="Traditional Arabic"/>
          <w:color w:val="000000"/>
          <w:sz w:val="22"/>
          <w:szCs w:val="22"/>
          <w:rtl/>
        </w:rPr>
        <w:t>والعرض أمام الجمهور.</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القدرة على تطوير الفكرة أو المنتج بناءً على التغذية الراجعة.</w:t>
      </w:r>
    </w:p>
    <w:p w:rsidR="002F7390" w:rsidRDefault="00936857" w:rsidP="009D062E">
      <w:pPr>
        <w:pStyle w:val="a4"/>
        <w:numPr>
          <w:ilvl w:val="0"/>
          <w:numId w:val="8"/>
        </w:numPr>
        <w:bidi/>
        <w:spacing w:after="80"/>
      </w:pPr>
      <w:r>
        <w:rPr>
          <w:rFonts w:ascii="Traditional Arabic" w:eastAsia="Traditional Arabic" w:hAnsi="Traditional Arabic" w:cs="Traditional Arabic"/>
          <w:color w:val="000000"/>
          <w:sz w:val="22"/>
          <w:szCs w:val="22"/>
          <w:rtl/>
        </w:rPr>
        <w:t>نسبة مشاركة الطلبة في الأنشطة والزيارات والفعاليات.</w:t>
      </w:r>
    </w:p>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ثاني عشر: إدارة التحديات والمخاطر المحتملة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800"/>
        <w:gridCol w:w="5550"/>
      </w:tblGrid>
      <w:tr w:rsidR="002F7390">
        <w:tblPrEx>
          <w:tblCellMar>
            <w:top w:w="0" w:type="dxa"/>
            <w:bottom w:w="0" w:type="dxa"/>
          </w:tblCellMar>
        </w:tblPrEx>
        <w:trPr>
          <w:tblHeader/>
        </w:trPr>
        <w:tc>
          <w:tcPr>
            <w:tcW w:w="3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التحدي المحتمل</w:t>
            </w:r>
          </w:p>
        </w:tc>
        <w:tc>
          <w:tcPr>
            <w:tcW w:w="55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الإجراء الوقائي / الحل المقترح</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 xml:space="preserve">ضعف تجاوب بعض الطلبة أو تفاوت </w:t>
            </w:r>
            <w:r>
              <w:rPr>
                <w:rFonts w:ascii="Traditional Arabic" w:eastAsia="Traditional Arabic" w:hAnsi="Traditional Arabic" w:cs="Traditional Arabic"/>
                <w:b/>
                <w:bCs/>
                <w:color w:val="000000"/>
                <w:sz w:val="22"/>
                <w:szCs w:val="22"/>
                <w:rtl/>
              </w:rPr>
              <w:t>المستوى بينهم</w:t>
            </w:r>
          </w:p>
        </w:tc>
        <w:tc>
          <w:tcPr>
            <w:tcW w:w="55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تنويع الأدوار ضمن الفريق ومراعاة الفروق الفردية عند توزيع المهام.</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صعوبة تنسيق مواعيد الزيارات الميدانية</w:t>
            </w:r>
          </w:p>
        </w:tc>
        <w:tc>
          <w:tcPr>
            <w:tcW w:w="55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التواصل المبكر مع الجهات المعنية وتحديد بدائل زمنية مرنة.</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نقص بعض الأدوات أو الخامات</w:t>
            </w:r>
          </w:p>
        </w:tc>
        <w:tc>
          <w:tcPr>
            <w:tcW w:w="55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الاستعانة بخامات بسيطة ومتوفرة محليًا، والتنسيق مع </w:t>
            </w:r>
            <w:r>
              <w:rPr>
                <w:rFonts w:ascii="Traditional Arabic" w:eastAsia="Traditional Arabic" w:hAnsi="Traditional Arabic" w:cs="Traditional Arabic"/>
                <w:color w:val="000000"/>
                <w:sz w:val="22"/>
                <w:szCs w:val="22"/>
                <w:rtl/>
              </w:rPr>
              <w:t>إدارة المدرسة لتوفير المتطلبات الأساسية.</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ضيق الوقت مقارنة بعدد الأنشطة (40 نشاطًا)</w:t>
            </w:r>
          </w:p>
        </w:tc>
        <w:tc>
          <w:tcPr>
            <w:tcW w:w="55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توزيع الأنشطة على مدار العام الدراسي ودمج بعضها ضمن حصص أو مناسبات مشتركة.</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تعارض الأنشطة مع الخطة الدراسية اليومية</w:t>
            </w:r>
          </w:p>
        </w:tc>
        <w:tc>
          <w:tcPr>
            <w:tcW w:w="55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التنسيق المسبق مع إدارة المدرسة وجدولة الأنشطة ضمن حصص </w:t>
            </w:r>
            <w:r>
              <w:rPr>
                <w:rFonts w:ascii="Traditional Arabic" w:eastAsia="Traditional Arabic" w:hAnsi="Traditional Arabic" w:cs="Traditional Arabic"/>
                <w:color w:val="000000"/>
                <w:sz w:val="22"/>
                <w:szCs w:val="22"/>
                <w:rtl/>
              </w:rPr>
              <w:t>النشاط اللاصفي.</w:t>
            </w:r>
          </w:p>
        </w:tc>
      </w:tr>
      <w:tr w:rsidR="002F7390">
        <w:tblPrEx>
          <w:tblCellMar>
            <w:top w:w="0" w:type="dxa"/>
            <w:bottom w:w="0" w:type="dxa"/>
          </w:tblCellMar>
        </w:tblPrEx>
        <w:tc>
          <w:tcPr>
            <w:tcW w:w="38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غياب بعض الطلبة عن فعاليات جماعية</w:t>
            </w:r>
          </w:p>
        </w:tc>
        <w:tc>
          <w:tcPr>
            <w:tcW w:w="55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توثيق سير العمل بالتصوير والتقارير لإطلاع الغائبين وإشراكهم لاحقًا.</w:t>
            </w:r>
          </w:p>
        </w:tc>
      </w:tr>
    </w:tbl>
    <w:p w:rsidR="002F7390" w:rsidRDefault="00936857" w:rsidP="009D062E">
      <w:pPr>
        <w:pBdr>
          <w:bottom w:val="single" w:sz="8" w:space="4" w:color="1F3864"/>
        </w:pBdr>
        <w:bidi/>
        <w:spacing w:before="320" w:after="160"/>
        <w:jc w:val="left"/>
      </w:pPr>
      <w:r>
        <w:rPr>
          <w:rFonts w:ascii="Traditional Arabic" w:eastAsia="Traditional Arabic" w:hAnsi="Traditional Arabic" w:cs="Traditional Arabic"/>
          <w:b/>
          <w:bCs/>
          <w:color w:val="1F3864"/>
          <w:sz w:val="30"/>
          <w:szCs w:val="30"/>
          <w:rtl/>
        </w:rPr>
        <w:t>ثالث عشر: ضمان الجودة والاستدامة</w:t>
      </w:r>
    </w:p>
    <w:tbl>
      <w:tblPr>
        <w:tblW w:w="935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400"/>
        <w:gridCol w:w="6950"/>
      </w:tblGrid>
      <w:tr w:rsidR="002F7390">
        <w:tblPrEx>
          <w:tblCellMar>
            <w:top w:w="0" w:type="dxa"/>
            <w:bottom w:w="0" w:type="dxa"/>
          </w:tblCellMar>
        </w:tblPrEx>
        <w:trPr>
          <w:tblHeader/>
        </w:trPr>
        <w:tc>
          <w:tcPr>
            <w:tcW w:w="24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المجال</w:t>
            </w:r>
          </w:p>
        </w:tc>
        <w:tc>
          <w:tcPr>
            <w:tcW w:w="69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FFFFFF"/>
                <w:sz w:val="22"/>
                <w:szCs w:val="22"/>
                <w:rtl/>
              </w:rPr>
              <w:t>الإجراء</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التنويع</w:t>
            </w:r>
          </w:p>
        </w:tc>
        <w:tc>
          <w:tcPr>
            <w:tcW w:w="69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تبديل بعض الأنشطة أو دمجها مع مناسبات وطنية أو مباحث أخرى لإثراء التجربة.</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التعلم التعاوني</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تشكيل فرق عمل متجانسة تضمن مشاركة الجميع بأدوار محددة.</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المشاركة المدرسية</w:t>
            </w:r>
          </w:p>
        </w:tc>
        <w:tc>
          <w:tcPr>
            <w:tcW w:w="69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تنظيم معرض ختامي سنوي يعرض نتاج جميع الأنشطة والمشاريع.</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التواصل مع المجتمع</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تعزيز الشراكات مع المؤسسات الريادية والتكنولوجية والزيارات الميدانية.</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lastRenderedPageBreak/>
              <w:t>التحفيز</w:t>
            </w:r>
          </w:p>
        </w:tc>
        <w:tc>
          <w:tcPr>
            <w:tcW w:w="6950" w:type="dxa"/>
            <w:tcBorders>
              <w:top w:val="single" w:sz="4" w:space="0" w:color="999999"/>
              <w:left w:val="single" w:sz="4" w:space="0" w:color="999999"/>
              <w:bottom w:val="single" w:sz="4" w:space="0" w:color="999999"/>
              <w:right w:val="single" w:sz="4" w:space="0" w:color="999999"/>
            </w:tcBorders>
            <w:shd w:val="clear" w:color="auto" w:fill="DCE6F1"/>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 xml:space="preserve">تخصيص </w:t>
            </w:r>
            <w:r>
              <w:rPr>
                <w:rFonts w:ascii="Traditional Arabic" w:eastAsia="Traditional Arabic" w:hAnsi="Traditional Arabic" w:cs="Traditional Arabic"/>
                <w:color w:val="000000"/>
                <w:sz w:val="22"/>
                <w:szCs w:val="22"/>
                <w:rtl/>
              </w:rPr>
              <w:t>شهادات تقدير وجوائز رمزية للمشاريع والفرق المتميزة.</w:t>
            </w:r>
          </w:p>
        </w:tc>
      </w:tr>
      <w:tr w:rsidR="002F7390">
        <w:tblPrEx>
          <w:tblCellMar>
            <w:top w:w="0" w:type="dxa"/>
            <w:bottom w:w="0" w:type="dxa"/>
          </w:tblCellMar>
        </w:tblPrEx>
        <w:tc>
          <w:tcPr>
            <w:tcW w:w="240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b/>
                <w:bCs/>
                <w:color w:val="000000"/>
                <w:sz w:val="22"/>
                <w:szCs w:val="22"/>
                <w:rtl/>
              </w:rPr>
              <w:t>استمرارية النشاط</w:t>
            </w:r>
          </w:p>
        </w:tc>
        <w:tc>
          <w:tcPr>
            <w:tcW w:w="6950" w:type="dxa"/>
            <w:tcBorders>
              <w:top w:val="single" w:sz="4" w:space="0" w:color="999999"/>
              <w:left w:val="single" w:sz="4" w:space="0" w:color="999999"/>
              <w:bottom w:val="single" w:sz="4" w:space="0" w:color="999999"/>
              <w:right w:val="single" w:sz="4" w:space="0" w:color="999999"/>
            </w:tcBorders>
            <w:tcMar>
              <w:top w:w="80" w:type="dxa"/>
              <w:left w:w="100" w:type="dxa"/>
              <w:bottom w:w="80" w:type="dxa"/>
              <w:right w:w="100" w:type="dxa"/>
            </w:tcMar>
            <w:vAlign w:val="center"/>
          </w:tcPr>
          <w:p w:rsidR="002F7390" w:rsidRDefault="00936857" w:rsidP="009D062E">
            <w:pPr>
              <w:bidi/>
              <w:jc w:val="left"/>
            </w:pPr>
            <w:r>
              <w:rPr>
                <w:rFonts w:ascii="Traditional Arabic" w:eastAsia="Traditional Arabic" w:hAnsi="Traditional Arabic" w:cs="Traditional Arabic"/>
                <w:color w:val="000000"/>
                <w:sz w:val="22"/>
                <w:szCs w:val="22"/>
                <w:rtl/>
              </w:rPr>
              <w:t>توثيق التجربة سنويًا وتطويرها بناءً على التغذية الراجعة والدروس المستفادة.</w:t>
            </w:r>
          </w:p>
        </w:tc>
      </w:tr>
    </w:tbl>
    <w:p w:rsidR="002F7390" w:rsidRDefault="002F7390" w:rsidP="009D062E">
      <w:pPr>
        <w:bidi/>
        <w:jc w:val="left"/>
        <w:rPr>
          <w:rFonts w:hint="cs"/>
          <w:rtl/>
        </w:rPr>
      </w:pPr>
    </w:p>
    <w:p w:rsidR="009D062E" w:rsidRDefault="009D062E" w:rsidP="009D062E">
      <w:pPr>
        <w:bidi/>
        <w:jc w:val="left"/>
        <w:rPr>
          <w:rFonts w:hint="cs"/>
          <w:rtl/>
        </w:rPr>
      </w:pPr>
    </w:p>
    <w:p w:rsidR="009D062E" w:rsidRDefault="009D062E" w:rsidP="009D062E">
      <w:pPr>
        <w:bidi/>
        <w:jc w:val="center"/>
        <w:rPr>
          <w:rFonts w:ascii="Microsoft Sans Serif" w:hAnsi="Microsoft Sans Serif" w:cs="Microsoft Sans Serif"/>
          <w:b/>
          <w:bCs/>
          <w:sz w:val="36"/>
          <w:szCs w:val="36"/>
          <w:lang w:bidi="ar-JO"/>
        </w:rPr>
      </w:pPr>
      <w:r>
        <w:rPr>
          <w:rFonts w:ascii="Microsoft Sans Serif" w:hAnsi="Microsoft Sans Serif" w:cs="Microsoft Sans Serif"/>
          <w:b/>
          <w:bCs/>
          <w:noProof/>
          <w:sz w:val="36"/>
          <w:szCs w:val="36"/>
        </w:rPr>
        <w:drawing>
          <wp:inline distT="0" distB="0" distL="0" distR="0">
            <wp:extent cx="1023620" cy="1003300"/>
            <wp:effectExtent l="19050" t="0" r="5080" b="0"/>
            <wp:docPr id="1" name="صورة 1" descr="c092fb2419d12c1038bb88a0827ff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c092fb2419d12c1038bb88a0827ff1a8"/>
                    <pic:cNvPicPr>
                      <a:picLocks noChangeAspect="1" noChangeArrowheads="1"/>
                    </pic:cNvPicPr>
                  </pic:nvPicPr>
                  <pic:blipFill>
                    <a:blip r:embed="rId7" cstate="print"/>
                    <a:srcRect/>
                    <a:stretch>
                      <a:fillRect/>
                    </a:stretch>
                  </pic:blipFill>
                  <pic:spPr bwMode="auto">
                    <a:xfrm>
                      <a:off x="0" y="0"/>
                      <a:ext cx="1023620" cy="1003300"/>
                    </a:xfrm>
                    <a:prstGeom prst="rect">
                      <a:avLst/>
                    </a:prstGeom>
                    <a:noFill/>
                    <a:ln w="9525">
                      <a:noFill/>
                      <a:miter lim="800000"/>
                      <a:headEnd/>
                      <a:tailEnd/>
                    </a:ln>
                  </pic:spPr>
                </pic:pic>
              </a:graphicData>
            </a:graphic>
          </wp:inline>
        </w:drawing>
      </w:r>
    </w:p>
    <w:p w:rsidR="009D062E" w:rsidRDefault="009D062E" w:rsidP="009D062E">
      <w:pPr>
        <w:bidi/>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بسم الله الرحمن الرحيم </w:t>
      </w:r>
    </w:p>
    <w:p w:rsidR="009D062E" w:rsidRDefault="009D062E" w:rsidP="009D062E">
      <w:pPr>
        <w:bidi/>
        <w:jc w:val="center"/>
        <w:rPr>
          <w:rFonts w:asciiTheme="majorBidi" w:hAnsiTheme="majorBidi" w:cstheme="majorBidi"/>
          <w:b/>
          <w:bCs/>
          <w:color w:val="FF0000"/>
          <w:sz w:val="40"/>
          <w:szCs w:val="40"/>
          <w:u w:val="single"/>
          <w:rtl/>
          <w:lang w:bidi="ar-JO"/>
        </w:rPr>
      </w:pPr>
      <w:r>
        <w:rPr>
          <w:rFonts w:asciiTheme="majorBidi" w:hAnsiTheme="majorBidi" w:cstheme="majorBidi"/>
          <w:b/>
          <w:bCs/>
          <w:color w:val="FF0000"/>
          <w:sz w:val="40"/>
          <w:szCs w:val="40"/>
          <w:u w:val="single"/>
          <w:rtl/>
          <w:lang w:bidi="ar-JO"/>
        </w:rPr>
        <w:t xml:space="preserve">لطفا الرجاء الانتباه </w:t>
      </w:r>
    </w:p>
    <w:p w:rsidR="009D062E" w:rsidRDefault="009D062E" w:rsidP="009D062E">
      <w:pPr>
        <w:bidi/>
        <w:jc w:val="center"/>
        <w:rPr>
          <w:rFonts w:asciiTheme="majorBidi" w:hAnsiTheme="majorBidi" w:cstheme="majorBidi"/>
          <w:b/>
          <w:bCs/>
          <w:sz w:val="40"/>
          <w:szCs w:val="40"/>
          <w:rtl/>
          <w:lang w:bidi="ar-JO"/>
        </w:rPr>
      </w:pPr>
    </w:p>
    <w:p w:rsidR="009D062E" w:rsidRDefault="009D062E" w:rsidP="009D062E">
      <w:pPr>
        <w:bidi/>
        <w:jc w:val="center"/>
        <w:rPr>
          <w:rFonts w:asciiTheme="majorBidi" w:hAnsiTheme="majorBidi" w:cstheme="majorBidi"/>
          <w:b/>
          <w:bCs/>
          <w:sz w:val="40"/>
          <w:szCs w:val="40"/>
          <w:lang w:bidi="ar-JO"/>
        </w:rPr>
      </w:pPr>
      <w:r>
        <w:rPr>
          <w:rFonts w:asciiTheme="majorBidi" w:hAnsiTheme="majorBidi" w:cstheme="majorBidi"/>
          <w:b/>
          <w:bCs/>
          <w:sz w:val="40"/>
          <w:szCs w:val="40"/>
          <w:rtl/>
          <w:lang w:bidi="ar-JO"/>
        </w:rPr>
        <w:t xml:space="preserve">هذا العمل حصري لدى موقع الايمان التعليمي </w:t>
      </w:r>
    </w:p>
    <w:p w:rsidR="009D062E" w:rsidRDefault="009D062E" w:rsidP="009D062E">
      <w:pPr>
        <w:bidi/>
        <w:jc w:val="center"/>
        <w:rPr>
          <w:rFonts w:asciiTheme="majorBidi" w:hAnsiTheme="majorBidi" w:cstheme="majorBidi"/>
          <w:b/>
          <w:bCs/>
          <w:sz w:val="40"/>
          <w:szCs w:val="40"/>
          <w:rtl/>
          <w:lang w:bidi="ar-JO"/>
        </w:rPr>
      </w:pPr>
      <w:r>
        <w:rPr>
          <w:rFonts w:asciiTheme="majorBidi" w:hAnsiTheme="majorBidi" w:cstheme="majorBidi"/>
          <w:b/>
          <w:bCs/>
          <w:sz w:val="40"/>
          <w:szCs w:val="40"/>
          <w:lang w:bidi="ar-JO"/>
        </w:rPr>
        <w:t>(</w:t>
      </w:r>
      <w:r>
        <w:rPr>
          <w:rFonts w:asciiTheme="majorBidi" w:hAnsiTheme="majorBidi" w:cstheme="majorBidi"/>
          <w:b/>
          <w:bCs/>
          <w:color w:val="0000FF"/>
          <w:sz w:val="40"/>
          <w:szCs w:val="40"/>
          <w:lang w:bidi="ar-JO"/>
        </w:rPr>
        <w:t>www.</w:t>
      </w:r>
      <w:r>
        <w:rPr>
          <w:color w:val="0000FF"/>
          <w:sz w:val="28"/>
          <w:szCs w:val="28"/>
        </w:rPr>
        <w:t xml:space="preserve"> </w:t>
      </w:r>
      <w:r>
        <w:rPr>
          <w:rFonts w:asciiTheme="majorBidi" w:hAnsiTheme="majorBidi" w:cstheme="majorBidi"/>
          <w:b/>
          <w:bCs/>
          <w:color w:val="0000FF"/>
          <w:sz w:val="40"/>
          <w:szCs w:val="40"/>
          <w:lang w:bidi="ar-JO"/>
        </w:rPr>
        <w:t>imanjo.com</w:t>
      </w:r>
      <w:r>
        <w:rPr>
          <w:rFonts w:asciiTheme="majorBidi" w:hAnsiTheme="majorBidi" w:cstheme="majorBidi"/>
          <w:b/>
          <w:bCs/>
          <w:sz w:val="40"/>
          <w:szCs w:val="40"/>
          <w:lang w:bidi="ar-JO"/>
        </w:rPr>
        <w:t xml:space="preserve">) </w:t>
      </w:r>
    </w:p>
    <w:p w:rsidR="009D062E" w:rsidRDefault="009D062E" w:rsidP="009D062E">
      <w:pPr>
        <w:bidi/>
        <w:jc w:val="center"/>
        <w:rPr>
          <w:rFonts w:asciiTheme="majorBidi" w:hAnsiTheme="majorBidi" w:cstheme="majorBidi"/>
          <w:b/>
          <w:bCs/>
          <w:sz w:val="40"/>
          <w:szCs w:val="40"/>
          <w:rtl/>
          <w:lang w:bidi="ar-JO"/>
        </w:rPr>
      </w:pPr>
    </w:p>
    <w:p w:rsidR="009D062E" w:rsidRDefault="009D062E" w:rsidP="009D062E">
      <w:pPr>
        <w:bidi/>
        <w:jc w:val="center"/>
        <w:rPr>
          <w:rFonts w:asciiTheme="majorBidi" w:hAnsiTheme="majorBidi" w:cstheme="majorBidi"/>
          <w:b/>
          <w:bCs/>
          <w:sz w:val="40"/>
          <w:szCs w:val="40"/>
          <w:rtl/>
          <w:lang w:bidi="ar-JO"/>
        </w:rPr>
      </w:pPr>
      <w:r>
        <w:rPr>
          <w:rFonts w:asciiTheme="majorBidi" w:hAnsiTheme="majorBidi" w:cstheme="majorBidi"/>
          <w:b/>
          <w:bCs/>
          <w:sz w:val="40"/>
          <w:szCs w:val="40"/>
          <w:rtl/>
          <w:lang w:bidi="ar-JO"/>
        </w:rPr>
        <w:t xml:space="preserve">وهو متاح لجميع الاعضاء والزوار بنسخته المجانية ويمنع النقل من قبل اي موقع تعليمي اخر وتحت طائلة المسؤولية. </w:t>
      </w:r>
    </w:p>
    <w:p w:rsidR="009D062E" w:rsidRDefault="009D062E" w:rsidP="009D062E">
      <w:pPr>
        <w:bidi/>
        <w:rPr>
          <w:rFonts w:asciiTheme="majorBidi" w:hAnsiTheme="majorBidi" w:cstheme="majorBidi"/>
          <w:b/>
          <w:bCs/>
          <w:sz w:val="40"/>
          <w:szCs w:val="40"/>
          <w:lang w:bidi="ar-JO"/>
        </w:rPr>
      </w:pPr>
    </w:p>
    <w:p w:rsidR="009D062E" w:rsidRDefault="009D062E" w:rsidP="009D062E">
      <w:pPr>
        <w:bidi/>
        <w:jc w:val="center"/>
        <w:rPr>
          <w:rFonts w:ascii="Microsoft Sans Serif" w:hAnsi="Microsoft Sans Serif" w:cs="Microsoft Sans Serif"/>
          <w:b/>
          <w:bCs/>
          <w:sz w:val="32"/>
          <w:szCs w:val="32"/>
          <w:rtl/>
          <w:lang w:bidi="ar-JO"/>
        </w:rPr>
      </w:pPr>
    </w:p>
    <w:p w:rsidR="009D062E" w:rsidRDefault="009D062E" w:rsidP="009D062E">
      <w:pPr>
        <w:pBdr>
          <w:top w:val="double" w:sz="4" w:space="1" w:color="auto"/>
          <w:left w:val="double" w:sz="4" w:space="4" w:color="auto"/>
          <w:bottom w:val="double" w:sz="4" w:space="1" w:color="auto"/>
          <w:right w:val="double" w:sz="4" w:space="4" w:color="auto"/>
        </w:pBdr>
        <w:shd w:val="clear" w:color="auto" w:fill="EAF1DD" w:themeFill="accent3" w:themeFillTint="33"/>
        <w:bidi/>
        <w:jc w:val="center"/>
        <w:rPr>
          <w:rFonts w:asciiTheme="majorBidi" w:hAnsiTheme="majorBidi" w:cstheme="majorBidi"/>
          <w:b/>
          <w:bCs/>
          <w:sz w:val="44"/>
          <w:szCs w:val="44"/>
          <w:rtl/>
          <w:lang w:bidi="ar-JO"/>
        </w:rPr>
      </w:pPr>
      <w:r>
        <w:rPr>
          <w:rFonts w:asciiTheme="majorBidi" w:hAnsiTheme="majorBidi" w:cstheme="majorBidi"/>
          <w:b/>
          <w:bCs/>
          <w:sz w:val="44"/>
          <w:szCs w:val="44"/>
          <w:rtl/>
          <w:lang w:bidi="ar-JO"/>
        </w:rPr>
        <w:t xml:space="preserve">اعداد فريق موقع الايمان </w:t>
      </w:r>
    </w:p>
    <w:p w:rsidR="009D062E" w:rsidRDefault="009D062E" w:rsidP="009D062E">
      <w:pPr>
        <w:bidi/>
        <w:jc w:val="center"/>
        <w:rPr>
          <w:rFonts w:ascii="Microsoft Sans Serif" w:eastAsia="Arial" w:hAnsi="Microsoft Sans Serif" w:cs="Microsoft Sans Serif"/>
          <w:b/>
          <w:bCs/>
          <w:sz w:val="28"/>
          <w:szCs w:val="28"/>
          <w:rtl/>
          <w:lang w:bidi="ar-JO"/>
        </w:rPr>
      </w:pPr>
    </w:p>
    <w:p w:rsidR="009D062E" w:rsidRDefault="009D062E" w:rsidP="009D062E">
      <w:pPr>
        <w:bidi/>
        <w:jc w:val="center"/>
        <w:rPr>
          <w:rFonts w:ascii="Microsoft Sans Serif" w:hAnsi="Microsoft Sans Serif" w:cs="Microsoft Sans Serif"/>
          <w:b/>
          <w:bCs/>
          <w:sz w:val="28"/>
          <w:szCs w:val="28"/>
          <w:rtl/>
          <w:lang w:bidi="ar-JO"/>
        </w:rPr>
      </w:pPr>
    </w:p>
    <w:p w:rsidR="009D062E" w:rsidRDefault="009D062E" w:rsidP="009D062E">
      <w:pPr>
        <w:bidi/>
        <w:jc w:val="left"/>
      </w:pPr>
    </w:p>
    <w:sectPr w:rsidR="009D062E" w:rsidSect="002F7390">
      <w:footerReference w:type="default" r:id="rId8"/>
      <w:pgSz w:w="12240" w:h="15840"/>
      <w:pgMar w:top="900" w:right="900" w:bottom="900" w:left="900"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6857" w:rsidRDefault="00936857" w:rsidP="002F7390">
      <w:r>
        <w:separator/>
      </w:r>
    </w:p>
  </w:endnote>
  <w:endnote w:type="continuationSeparator" w:id="1">
    <w:p w:rsidR="00936857" w:rsidRDefault="00936857" w:rsidP="002F73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F7390" w:rsidRDefault="00936857">
    <w:pPr>
      <w:bidi/>
      <w:jc w:val="center"/>
    </w:pPr>
    <w:r>
      <w:rPr>
        <w:rFonts w:ascii="Traditional Arabic" w:eastAsia="Traditional Arabic" w:hAnsi="Traditional Arabic" w:cs="Traditional Arabic"/>
        <w:i/>
        <w:iCs/>
        <w:color w:val="666666"/>
        <w:sz w:val="18"/>
        <w:szCs w:val="18"/>
        <w:rtl/>
      </w:rPr>
      <w:t>إعداد: موقع الإيمان التعليمي</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6857" w:rsidRDefault="00936857" w:rsidP="002F7390">
      <w:r>
        <w:separator/>
      </w:r>
    </w:p>
  </w:footnote>
  <w:footnote w:type="continuationSeparator" w:id="1">
    <w:p w:rsidR="00936857" w:rsidRDefault="00936857" w:rsidP="002F739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FFFFFFFF"/>
    <w:lvl w:ilvl="0" w:tplc="E626E54C" w:tentative="1">
      <w:start w:val="1"/>
      <w:numFmt w:val="bullet"/>
      <w:lvlText w:val="●"/>
      <w:lvlJc w:val="left"/>
      <w:pPr>
        <w:ind w:left="720" w:hanging="360"/>
      </w:pPr>
    </w:lvl>
    <w:lvl w:ilvl="1" w:tplc="43465052" w:tentative="1">
      <w:start w:val="1"/>
      <w:numFmt w:val="bullet"/>
      <w:lvlText w:val="○"/>
      <w:lvlJc w:val="left"/>
      <w:pPr>
        <w:ind w:left="1440" w:hanging="360"/>
      </w:pPr>
    </w:lvl>
    <w:lvl w:ilvl="2" w:tplc="EE82941E" w:tentative="1">
      <w:start w:val="1"/>
      <w:numFmt w:val="bullet"/>
      <w:lvlText w:val="■"/>
      <w:lvlJc w:val="left"/>
      <w:pPr>
        <w:ind w:left="2160" w:hanging="360"/>
      </w:pPr>
    </w:lvl>
    <w:lvl w:ilvl="3" w:tplc="ECEE1134" w:tentative="1">
      <w:start w:val="1"/>
      <w:numFmt w:val="bullet"/>
      <w:lvlText w:val="●"/>
      <w:lvlJc w:val="left"/>
      <w:pPr>
        <w:ind w:left="2880" w:hanging="360"/>
      </w:pPr>
    </w:lvl>
    <w:lvl w:ilvl="4" w:tplc="5016D42C" w:tentative="1">
      <w:start w:val="1"/>
      <w:numFmt w:val="bullet"/>
      <w:lvlText w:val="○"/>
      <w:lvlJc w:val="left"/>
      <w:pPr>
        <w:ind w:left="3600" w:hanging="360"/>
      </w:pPr>
    </w:lvl>
    <w:lvl w:ilvl="5" w:tplc="15D01588" w:tentative="1">
      <w:start w:val="1"/>
      <w:numFmt w:val="bullet"/>
      <w:lvlText w:val="■"/>
      <w:lvlJc w:val="left"/>
      <w:pPr>
        <w:ind w:left="4320" w:hanging="360"/>
      </w:pPr>
    </w:lvl>
    <w:lvl w:ilvl="6" w:tplc="4E5EFFA2" w:tentative="1">
      <w:start w:val="1"/>
      <w:numFmt w:val="bullet"/>
      <w:lvlText w:val="●"/>
      <w:lvlJc w:val="left"/>
      <w:pPr>
        <w:ind w:left="5040" w:hanging="360"/>
      </w:pPr>
    </w:lvl>
    <w:lvl w:ilvl="7" w:tplc="A09E51DC" w:tentative="1">
      <w:start w:val="1"/>
      <w:numFmt w:val="bullet"/>
      <w:lvlText w:val="●"/>
      <w:lvlJc w:val="left"/>
      <w:pPr>
        <w:ind w:left="5760" w:hanging="360"/>
      </w:pPr>
    </w:lvl>
    <w:lvl w:ilvl="8" w:tplc="CF743A82" w:tentative="1">
      <w:start w:val="1"/>
      <w:numFmt w:val="bullet"/>
      <w:lvlText w:val="●"/>
      <w:lvlJc w:val="left"/>
      <w:pPr>
        <w:ind w:left="6480" w:hanging="360"/>
      </w:pPr>
    </w:lvl>
  </w:abstractNum>
  <w:abstractNum w:abstractNumId="1">
    <w:nsid w:val="00000001"/>
    <w:multiLevelType w:val="hybridMultilevel"/>
    <w:tmpl w:val="FFFFFFFF"/>
    <w:lvl w:ilvl="0" w:tplc="21029A8C">
      <w:start w:val="1"/>
      <w:numFmt w:val="bullet"/>
      <w:lvlText w:val="•"/>
      <w:lvlJc w:val="right"/>
      <w:pPr>
        <w:ind w:right="720" w:hanging="360"/>
      </w:pPr>
    </w:lvl>
    <w:lvl w:ilvl="1" w:tplc="6946422C">
      <w:numFmt w:val="decimal"/>
      <w:lvlText w:val=""/>
      <w:lvlJc w:val="left"/>
    </w:lvl>
    <w:lvl w:ilvl="2" w:tplc="20943A9A">
      <w:numFmt w:val="decimal"/>
      <w:lvlText w:val=""/>
      <w:lvlJc w:val="left"/>
    </w:lvl>
    <w:lvl w:ilvl="3" w:tplc="8E7EF348">
      <w:numFmt w:val="decimal"/>
      <w:lvlText w:val=""/>
      <w:lvlJc w:val="left"/>
    </w:lvl>
    <w:lvl w:ilvl="4" w:tplc="C7BAD23E">
      <w:numFmt w:val="decimal"/>
      <w:lvlText w:val=""/>
      <w:lvlJc w:val="left"/>
    </w:lvl>
    <w:lvl w:ilvl="5" w:tplc="10F25C32">
      <w:numFmt w:val="decimal"/>
      <w:lvlText w:val=""/>
      <w:lvlJc w:val="left"/>
    </w:lvl>
    <w:lvl w:ilvl="6" w:tplc="781AFFEE">
      <w:numFmt w:val="decimal"/>
      <w:lvlText w:val=""/>
      <w:lvlJc w:val="left"/>
    </w:lvl>
    <w:lvl w:ilvl="7" w:tplc="15A4A5CA">
      <w:numFmt w:val="decimal"/>
      <w:lvlText w:val=""/>
      <w:lvlJc w:val="left"/>
    </w:lvl>
    <w:lvl w:ilvl="8" w:tplc="A5E273C0">
      <w:numFmt w:val="decimal"/>
      <w:lvlText w:val=""/>
      <w:lvlJc w:val="left"/>
    </w:lvl>
  </w:abstractNum>
  <w:abstractNum w:abstractNumId="2">
    <w:nsid w:val="00000002"/>
    <w:multiLevelType w:val="hybridMultilevel"/>
    <w:tmpl w:val="FFFFFFFF"/>
    <w:lvl w:ilvl="0" w:tplc="4B7C3FE8">
      <w:start w:val="1"/>
      <w:numFmt w:val="bullet"/>
      <w:lvlText w:val="•"/>
      <w:lvlJc w:val="right"/>
      <w:pPr>
        <w:ind w:right="720" w:hanging="360"/>
      </w:pPr>
    </w:lvl>
    <w:lvl w:ilvl="1" w:tplc="020CC34E">
      <w:numFmt w:val="decimal"/>
      <w:lvlText w:val=""/>
      <w:lvlJc w:val="left"/>
    </w:lvl>
    <w:lvl w:ilvl="2" w:tplc="25FCB0C4">
      <w:numFmt w:val="decimal"/>
      <w:lvlText w:val=""/>
      <w:lvlJc w:val="left"/>
    </w:lvl>
    <w:lvl w:ilvl="3" w:tplc="FD0C53E2">
      <w:numFmt w:val="decimal"/>
      <w:lvlText w:val=""/>
      <w:lvlJc w:val="left"/>
    </w:lvl>
    <w:lvl w:ilvl="4" w:tplc="793C5430">
      <w:numFmt w:val="decimal"/>
      <w:lvlText w:val=""/>
      <w:lvlJc w:val="left"/>
    </w:lvl>
    <w:lvl w:ilvl="5" w:tplc="24041B5A">
      <w:numFmt w:val="decimal"/>
      <w:lvlText w:val=""/>
      <w:lvlJc w:val="left"/>
    </w:lvl>
    <w:lvl w:ilvl="6" w:tplc="9F864820">
      <w:numFmt w:val="decimal"/>
      <w:lvlText w:val=""/>
      <w:lvlJc w:val="left"/>
    </w:lvl>
    <w:lvl w:ilvl="7" w:tplc="6DDC119A">
      <w:numFmt w:val="decimal"/>
      <w:lvlText w:val=""/>
      <w:lvlJc w:val="left"/>
    </w:lvl>
    <w:lvl w:ilvl="8" w:tplc="8C867F42">
      <w:numFmt w:val="decimal"/>
      <w:lvlText w:val=""/>
      <w:lvlJc w:val="left"/>
    </w:lvl>
  </w:abstractNum>
  <w:abstractNum w:abstractNumId="3">
    <w:nsid w:val="00000003"/>
    <w:multiLevelType w:val="hybridMultilevel"/>
    <w:tmpl w:val="FFFFFFFF"/>
    <w:lvl w:ilvl="0" w:tplc="D25477B0">
      <w:start w:val="1"/>
      <w:numFmt w:val="bullet"/>
      <w:lvlText w:val="•"/>
      <w:lvlJc w:val="right"/>
      <w:pPr>
        <w:ind w:right="720" w:hanging="360"/>
      </w:pPr>
    </w:lvl>
    <w:lvl w:ilvl="1" w:tplc="0A0A7B50">
      <w:numFmt w:val="decimal"/>
      <w:lvlText w:val=""/>
      <w:lvlJc w:val="left"/>
    </w:lvl>
    <w:lvl w:ilvl="2" w:tplc="17EACFD4">
      <w:numFmt w:val="decimal"/>
      <w:lvlText w:val=""/>
      <w:lvlJc w:val="left"/>
    </w:lvl>
    <w:lvl w:ilvl="3" w:tplc="8CFADBB8">
      <w:numFmt w:val="decimal"/>
      <w:lvlText w:val=""/>
      <w:lvlJc w:val="left"/>
    </w:lvl>
    <w:lvl w:ilvl="4" w:tplc="A1FCAE2E">
      <w:numFmt w:val="decimal"/>
      <w:lvlText w:val=""/>
      <w:lvlJc w:val="left"/>
    </w:lvl>
    <w:lvl w:ilvl="5" w:tplc="A5AE79E8">
      <w:numFmt w:val="decimal"/>
      <w:lvlText w:val=""/>
      <w:lvlJc w:val="left"/>
    </w:lvl>
    <w:lvl w:ilvl="6" w:tplc="2E4C9096">
      <w:numFmt w:val="decimal"/>
      <w:lvlText w:val=""/>
      <w:lvlJc w:val="left"/>
    </w:lvl>
    <w:lvl w:ilvl="7" w:tplc="2DB61CC6">
      <w:numFmt w:val="decimal"/>
      <w:lvlText w:val=""/>
      <w:lvlJc w:val="left"/>
    </w:lvl>
    <w:lvl w:ilvl="8" w:tplc="5B240916">
      <w:numFmt w:val="decimal"/>
      <w:lvlText w:val=""/>
      <w:lvlJc w:val="left"/>
    </w:lvl>
  </w:abstractNum>
  <w:abstractNum w:abstractNumId="4">
    <w:nsid w:val="00000004"/>
    <w:multiLevelType w:val="hybridMultilevel"/>
    <w:tmpl w:val="FFFFFFFF"/>
    <w:lvl w:ilvl="0" w:tplc="5E8A5B02">
      <w:start w:val="1"/>
      <w:numFmt w:val="bullet"/>
      <w:lvlText w:val="•"/>
      <w:lvlJc w:val="right"/>
      <w:pPr>
        <w:ind w:right="720" w:hanging="360"/>
      </w:pPr>
    </w:lvl>
    <w:lvl w:ilvl="1" w:tplc="E6468FFA">
      <w:numFmt w:val="decimal"/>
      <w:lvlText w:val=""/>
      <w:lvlJc w:val="left"/>
    </w:lvl>
    <w:lvl w:ilvl="2" w:tplc="F19A31BA">
      <w:numFmt w:val="decimal"/>
      <w:lvlText w:val=""/>
      <w:lvlJc w:val="left"/>
    </w:lvl>
    <w:lvl w:ilvl="3" w:tplc="F91065D8">
      <w:numFmt w:val="decimal"/>
      <w:lvlText w:val=""/>
      <w:lvlJc w:val="left"/>
    </w:lvl>
    <w:lvl w:ilvl="4" w:tplc="6BE805F4">
      <w:numFmt w:val="decimal"/>
      <w:lvlText w:val=""/>
      <w:lvlJc w:val="left"/>
    </w:lvl>
    <w:lvl w:ilvl="5" w:tplc="A356AA62">
      <w:numFmt w:val="decimal"/>
      <w:lvlText w:val=""/>
      <w:lvlJc w:val="left"/>
    </w:lvl>
    <w:lvl w:ilvl="6" w:tplc="F15E3EDC">
      <w:numFmt w:val="decimal"/>
      <w:lvlText w:val=""/>
      <w:lvlJc w:val="left"/>
    </w:lvl>
    <w:lvl w:ilvl="7" w:tplc="03FAFEF2">
      <w:numFmt w:val="decimal"/>
      <w:lvlText w:val=""/>
      <w:lvlJc w:val="left"/>
    </w:lvl>
    <w:lvl w:ilvl="8" w:tplc="1BFE63F0">
      <w:numFmt w:val="decimal"/>
      <w:lvlText w:val=""/>
      <w:lvlJc w:val="left"/>
    </w:lvl>
  </w:abstractNum>
  <w:abstractNum w:abstractNumId="5">
    <w:nsid w:val="00000005"/>
    <w:multiLevelType w:val="hybridMultilevel"/>
    <w:tmpl w:val="FFFFFFFF"/>
    <w:lvl w:ilvl="0" w:tplc="AF8E57A6">
      <w:start w:val="1"/>
      <w:numFmt w:val="bullet"/>
      <w:lvlText w:val="•"/>
      <w:lvlJc w:val="right"/>
      <w:pPr>
        <w:ind w:right="720" w:hanging="360"/>
      </w:pPr>
    </w:lvl>
    <w:lvl w:ilvl="1" w:tplc="E480AB84">
      <w:numFmt w:val="decimal"/>
      <w:lvlText w:val=""/>
      <w:lvlJc w:val="left"/>
    </w:lvl>
    <w:lvl w:ilvl="2" w:tplc="6198597A">
      <w:numFmt w:val="decimal"/>
      <w:lvlText w:val=""/>
      <w:lvlJc w:val="left"/>
    </w:lvl>
    <w:lvl w:ilvl="3" w:tplc="33B4CDB4">
      <w:numFmt w:val="decimal"/>
      <w:lvlText w:val=""/>
      <w:lvlJc w:val="left"/>
    </w:lvl>
    <w:lvl w:ilvl="4" w:tplc="0296932C">
      <w:numFmt w:val="decimal"/>
      <w:lvlText w:val=""/>
      <w:lvlJc w:val="left"/>
    </w:lvl>
    <w:lvl w:ilvl="5" w:tplc="A9D8364C">
      <w:numFmt w:val="decimal"/>
      <w:lvlText w:val=""/>
      <w:lvlJc w:val="left"/>
    </w:lvl>
    <w:lvl w:ilvl="6" w:tplc="879CE71C">
      <w:numFmt w:val="decimal"/>
      <w:lvlText w:val=""/>
      <w:lvlJc w:val="left"/>
    </w:lvl>
    <w:lvl w:ilvl="7" w:tplc="AD540F60">
      <w:numFmt w:val="decimal"/>
      <w:lvlText w:val=""/>
      <w:lvlJc w:val="left"/>
    </w:lvl>
    <w:lvl w:ilvl="8" w:tplc="23DC20A0">
      <w:numFmt w:val="decimal"/>
      <w:lvlText w:val=""/>
      <w:lvlJc w:val="left"/>
    </w:lvl>
  </w:abstractNum>
  <w:abstractNum w:abstractNumId="6">
    <w:nsid w:val="00000006"/>
    <w:multiLevelType w:val="hybridMultilevel"/>
    <w:tmpl w:val="FFFFFFFF"/>
    <w:lvl w:ilvl="0" w:tplc="024ED32C">
      <w:start w:val="1"/>
      <w:numFmt w:val="bullet"/>
      <w:lvlText w:val="•"/>
      <w:lvlJc w:val="right"/>
      <w:pPr>
        <w:ind w:right="720" w:hanging="360"/>
      </w:pPr>
    </w:lvl>
    <w:lvl w:ilvl="1" w:tplc="C990108A">
      <w:numFmt w:val="decimal"/>
      <w:lvlText w:val=""/>
      <w:lvlJc w:val="left"/>
    </w:lvl>
    <w:lvl w:ilvl="2" w:tplc="D166DA38">
      <w:numFmt w:val="decimal"/>
      <w:lvlText w:val=""/>
      <w:lvlJc w:val="left"/>
    </w:lvl>
    <w:lvl w:ilvl="3" w:tplc="3F3E7D34">
      <w:numFmt w:val="decimal"/>
      <w:lvlText w:val=""/>
      <w:lvlJc w:val="left"/>
    </w:lvl>
    <w:lvl w:ilvl="4" w:tplc="91500BDE">
      <w:numFmt w:val="decimal"/>
      <w:lvlText w:val=""/>
      <w:lvlJc w:val="left"/>
    </w:lvl>
    <w:lvl w:ilvl="5" w:tplc="7F24F988">
      <w:numFmt w:val="decimal"/>
      <w:lvlText w:val=""/>
      <w:lvlJc w:val="left"/>
    </w:lvl>
    <w:lvl w:ilvl="6" w:tplc="7CF66818">
      <w:numFmt w:val="decimal"/>
      <w:lvlText w:val=""/>
      <w:lvlJc w:val="left"/>
    </w:lvl>
    <w:lvl w:ilvl="7" w:tplc="DA22E00C">
      <w:numFmt w:val="decimal"/>
      <w:lvlText w:val=""/>
      <w:lvlJc w:val="left"/>
    </w:lvl>
    <w:lvl w:ilvl="8" w:tplc="A866FB14">
      <w:numFmt w:val="decimal"/>
      <w:lvlText w:val=""/>
      <w:lvlJc w:val="left"/>
    </w:lvl>
  </w:abstractNum>
  <w:abstractNum w:abstractNumId="7">
    <w:nsid w:val="00000007"/>
    <w:multiLevelType w:val="hybridMultilevel"/>
    <w:tmpl w:val="FFFFFFFF"/>
    <w:lvl w:ilvl="0" w:tplc="4DF8BBFC">
      <w:start w:val="1"/>
      <w:numFmt w:val="bullet"/>
      <w:lvlText w:val="•"/>
      <w:lvlJc w:val="right"/>
      <w:pPr>
        <w:ind w:right="720" w:hanging="360"/>
      </w:pPr>
    </w:lvl>
    <w:lvl w:ilvl="1" w:tplc="3A0EA026">
      <w:numFmt w:val="decimal"/>
      <w:lvlText w:val=""/>
      <w:lvlJc w:val="left"/>
    </w:lvl>
    <w:lvl w:ilvl="2" w:tplc="63FC29D2">
      <w:numFmt w:val="decimal"/>
      <w:lvlText w:val=""/>
      <w:lvlJc w:val="left"/>
    </w:lvl>
    <w:lvl w:ilvl="3" w:tplc="AFD86BC4">
      <w:numFmt w:val="decimal"/>
      <w:lvlText w:val=""/>
      <w:lvlJc w:val="left"/>
    </w:lvl>
    <w:lvl w:ilvl="4" w:tplc="DE120348">
      <w:numFmt w:val="decimal"/>
      <w:lvlText w:val=""/>
      <w:lvlJc w:val="left"/>
    </w:lvl>
    <w:lvl w:ilvl="5" w:tplc="44781E28">
      <w:numFmt w:val="decimal"/>
      <w:lvlText w:val=""/>
      <w:lvlJc w:val="left"/>
    </w:lvl>
    <w:lvl w:ilvl="6" w:tplc="54C462B6">
      <w:numFmt w:val="decimal"/>
      <w:lvlText w:val=""/>
      <w:lvlJc w:val="left"/>
    </w:lvl>
    <w:lvl w:ilvl="7" w:tplc="4788C18E">
      <w:numFmt w:val="decimal"/>
      <w:lvlText w:val=""/>
      <w:lvlJc w:val="left"/>
    </w:lvl>
    <w:lvl w:ilvl="8" w:tplc="EB98E432">
      <w:numFmt w:val="decimal"/>
      <w:lvlText w:val=""/>
      <w:lvlJc w:val="left"/>
    </w:lvl>
  </w:abstractNum>
  <w:num w:numId="1">
    <w:abstractNumId w:val="1"/>
    <w:lvlOverride w:ilvl="0">
      <w:startOverride w:val="1"/>
    </w:lvlOverride>
  </w:num>
  <w:num w:numId="2">
    <w:abstractNumId w:val="0"/>
    <w:lvlOverride w:ilvl="0">
      <w:startOverride w:val="1"/>
    </w:lvlOverride>
  </w:num>
  <w:num w:numId="3">
    <w:abstractNumId w:val="2"/>
    <w:lvlOverride w:ilvl="0">
      <w:startOverride w:val="1"/>
    </w:lvlOverride>
  </w:num>
  <w:num w:numId="4">
    <w:abstractNumId w:val="3"/>
    <w:lvlOverride w:ilvl="0">
      <w:startOverride w:val="1"/>
    </w:lvlOverride>
  </w:num>
  <w:num w:numId="5">
    <w:abstractNumId w:val="4"/>
    <w:lvlOverride w:ilvl="0">
      <w:startOverride w:val="1"/>
    </w:lvlOverride>
  </w:num>
  <w:num w:numId="6">
    <w:abstractNumId w:val="5"/>
    <w:lvlOverride w:ilvl="0">
      <w:startOverride w:val="1"/>
    </w:lvlOverride>
  </w:num>
  <w:num w:numId="7">
    <w:abstractNumId w:val="6"/>
    <w:lvlOverride w:ilvl="0">
      <w:startOverride w:val="1"/>
    </w:lvlOverride>
  </w:num>
  <w:num w:numId="8">
    <w:abstractNumId w:val="7"/>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isplayBackgroundShape/>
  <w:defaultTabStop w:val="720"/>
  <w:characterSpacingControl w:val="doNotCompress"/>
  <w:footnotePr>
    <w:footnote w:id="0"/>
    <w:footnote w:id="1"/>
  </w:footnotePr>
  <w:endnotePr>
    <w:endnote w:id="0"/>
    <w:endnote w:id="1"/>
  </w:endnotePr>
  <w:compat/>
  <w:rsids>
    <w:rsidRoot w:val="002F7390"/>
    <w:rsid w:val="002F7390"/>
    <w:rsid w:val="00936857"/>
    <w:rsid w:val="009D062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F7390"/>
    <w:pPr>
      <w:jc w:val="both"/>
    </w:pPr>
    <w:rPr>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qFormat/>
    <w:rsid w:val="002F7390"/>
    <w:rPr>
      <w:sz w:val="56"/>
      <w:szCs w:val="56"/>
    </w:rPr>
  </w:style>
  <w:style w:type="paragraph" w:customStyle="1" w:styleId="Heading1">
    <w:name w:val="Heading 1"/>
    <w:qFormat/>
    <w:rsid w:val="002F7390"/>
    <w:rPr>
      <w:color w:val="2E74B5"/>
      <w:sz w:val="32"/>
      <w:szCs w:val="32"/>
    </w:rPr>
  </w:style>
  <w:style w:type="paragraph" w:customStyle="1" w:styleId="Heading2">
    <w:name w:val="Heading 2"/>
    <w:qFormat/>
    <w:rsid w:val="002F7390"/>
    <w:rPr>
      <w:color w:val="2E74B5"/>
      <w:sz w:val="26"/>
      <w:szCs w:val="26"/>
    </w:rPr>
  </w:style>
  <w:style w:type="paragraph" w:customStyle="1" w:styleId="Heading3">
    <w:name w:val="Heading 3"/>
    <w:qFormat/>
    <w:rsid w:val="002F7390"/>
    <w:rPr>
      <w:color w:val="1F4D78"/>
      <w:sz w:val="24"/>
      <w:szCs w:val="24"/>
    </w:rPr>
  </w:style>
  <w:style w:type="paragraph" w:customStyle="1" w:styleId="Heading4">
    <w:name w:val="Heading 4"/>
    <w:qFormat/>
    <w:rsid w:val="002F7390"/>
    <w:rPr>
      <w:i/>
      <w:iCs/>
      <w:color w:val="2E74B5"/>
    </w:rPr>
  </w:style>
  <w:style w:type="paragraph" w:customStyle="1" w:styleId="Heading5">
    <w:name w:val="Heading 5"/>
    <w:qFormat/>
    <w:rsid w:val="002F7390"/>
    <w:rPr>
      <w:color w:val="2E74B5"/>
    </w:rPr>
  </w:style>
  <w:style w:type="paragraph" w:customStyle="1" w:styleId="Heading6">
    <w:name w:val="Heading 6"/>
    <w:qFormat/>
    <w:rsid w:val="002F7390"/>
    <w:rPr>
      <w:color w:val="1F4D78"/>
    </w:rPr>
  </w:style>
  <w:style w:type="paragraph" w:customStyle="1" w:styleId="Strong13854fcb-0b23-43df-a745-e83962913b42">
    <w:name w:val="Strong_13854fcb-0b23-43df-a745-e83962913b42"/>
    <w:qFormat/>
    <w:rsid w:val="002F7390"/>
    <w:rPr>
      <w:b/>
      <w:bCs/>
    </w:rPr>
  </w:style>
  <w:style w:type="paragraph" w:styleId="a4">
    <w:name w:val="List Paragraph"/>
    <w:qFormat/>
    <w:rsid w:val="002F7390"/>
  </w:style>
  <w:style w:type="character" w:styleId="Hyperlink">
    <w:name w:val="Hyperlink"/>
    <w:uiPriority w:val="99"/>
    <w:rsid w:val="002F7390"/>
    <w:rPr>
      <w:color w:val="0563C1"/>
      <w:u w:val="single"/>
    </w:rPr>
  </w:style>
  <w:style w:type="character" w:styleId="a5">
    <w:name w:val="footnote reference"/>
    <w:uiPriority w:val="99"/>
    <w:rsid w:val="002F7390"/>
    <w:rPr>
      <w:vertAlign w:val="superscript"/>
    </w:rPr>
  </w:style>
  <w:style w:type="paragraph" w:styleId="a6">
    <w:name w:val="footnote text"/>
    <w:link w:val="Char"/>
    <w:uiPriority w:val="99"/>
    <w:rsid w:val="002F7390"/>
  </w:style>
  <w:style w:type="character" w:customStyle="1" w:styleId="Char">
    <w:name w:val="نص حاشية سفلية Char"/>
    <w:link w:val="a6"/>
    <w:uiPriority w:val="99"/>
    <w:rsid w:val="002F7390"/>
    <w:rPr>
      <w:sz w:val="20"/>
      <w:szCs w:val="20"/>
    </w:rPr>
  </w:style>
  <w:style w:type="character" w:styleId="a7">
    <w:name w:val="endnote reference"/>
    <w:uiPriority w:val="99"/>
    <w:rsid w:val="002F7390"/>
    <w:rPr>
      <w:vertAlign w:val="superscript"/>
    </w:rPr>
  </w:style>
  <w:style w:type="paragraph" w:styleId="a8">
    <w:name w:val="endnote text"/>
    <w:link w:val="Char0"/>
    <w:uiPriority w:val="99"/>
    <w:rsid w:val="002F7390"/>
  </w:style>
  <w:style w:type="character" w:customStyle="1" w:styleId="Char0">
    <w:name w:val="نص تعليق ختامي Char"/>
    <w:link w:val="a8"/>
    <w:uiPriority w:val="99"/>
    <w:rsid w:val="002F7390"/>
    <w:rPr>
      <w:sz w:val="20"/>
      <w:szCs w:val="20"/>
    </w:rPr>
  </w:style>
  <w:style w:type="paragraph" w:styleId="a9">
    <w:name w:val="Balloon Text"/>
    <w:basedOn w:val="a"/>
    <w:link w:val="Char1"/>
    <w:uiPriority w:val="99"/>
    <w:semiHidden/>
    <w:unhideWhenUsed/>
    <w:rsid w:val="009D062E"/>
    <w:rPr>
      <w:rFonts w:ascii="Tahoma" w:hAnsi="Tahoma" w:cs="Tahoma"/>
      <w:sz w:val="16"/>
      <w:szCs w:val="16"/>
    </w:rPr>
  </w:style>
  <w:style w:type="character" w:customStyle="1" w:styleId="Char1">
    <w:name w:val="نص في بالون Char"/>
    <w:basedOn w:val="a0"/>
    <w:link w:val="a9"/>
    <w:uiPriority w:val="99"/>
    <w:semiHidden/>
    <w:rsid w:val="009D062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13303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2903</Words>
  <Characters>16551</Characters>
  <Application>Microsoft Office Word</Application>
  <DocSecurity>0</DocSecurity>
  <Lines>137</Lines>
  <Paragraphs>38</Paragraphs>
  <ScaleCrop>false</ScaleCrop>
  <Company/>
  <LinksUpToDate>false</LinksUpToDate>
  <CharactersWithSpaces>19416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ALEAMN</cp:lastModifiedBy>
  <cp:revision>3</cp:revision>
  <dcterms:created xsi:type="dcterms:W3CDTF">2026-08-31T07:02:00Z</dcterms:created>
  <dcterms:modified xsi:type="dcterms:W3CDTF">2026-08-31T03:50:00Z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d0f0f8c4076c449cb165321a995c08af_23</vt:lpwstr>
  </property>
</Properties>
</file>