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A675E078">
      <w:pPr>
        <w:pStyle w:val="style0"/>
        <w:jc w:val="center"/>
        <w:rPr/>
      </w:pPr>
      <w:r>
        <w:rPr>
          <w:b/>
          <w:sz w:val="40"/>
        </w:rPr>
        <w:t>خطة النشاط السياسي المدرسي</w:t>
      </w:r>
    </w:p>
    <w:p w14:paraId="F34887C1">
      <w:pPr>
        <w:pStyle w:val="style0"/>
        <w:jc w:val="center"/>
        <w:rPr>
          <w:b/>
          <w:sz w:val="28"/>
        </w:rPr>
      </w:pPr>
      <w:r>
        <w:rPr>
          <w:b/>
          <w:sz w:val="28"/>
        </w:rPr>
        <w:t>للعام الدراسي 2026 / 2027</w:t>
      </w:r>
    </w:p>
    <w:p w14:paraId="B81D98FD">
      <w:pPr>
        <w:pStyle w:val="style0"/>
        <w:jc w:val="center"/>
        <w:rPr/>
      </w:pPr>
      <w:r>
        <w:rPr>
          <w:rFonts w:hint="cs"/>
          <w:b/>
          <w:sz w:val="28"/>
          <w:rtl/>
          <w:lang w:bidi="ar-DZ"/>
        </w:rPr>
        <w:t>اعداد موقع الايمان التعليمي</w:t>
      </w:r>
    </w:p>
    <w:p w14:paraId="E4680EAB">
      <w:pPr>
        <w:pStyle w:val="style0"/>
        <w:jc w:val="right"/>
        <w:rPr/>
      </w:pPr>
      <w:r>
        <w:t>اسم المدرسة: ........................................................</w:t>
      </w:r>
    </w:p>
    <w:p w14:paraId="AA84BE5E">
      <w:pPr>
        <w:pStyle w:val="style0"/>
        <w:jc w:val="right"/>
        <w:rPr/>
      </w:pPr>
      <w:r>
        <w:t>المديرية: ..............................................................</w:t>
      </w:r>
    </w:p>
    <w:p w14:paraId="70B356F9">
      <w:pPr>
        <w:pStyle w:val="style0"/>
        <w:jc w:val="right"/>
        <w:rPr/>
      </w:pPr>
      <w:r>
        <w:t>اسم منسق/ة النشاط: .....................................................</w:t>
      </w:r>
    </w:p>
    <w:p w14:paraId="53AD323E">
      <w:pPr>
        <w:pStyle w:val="style1"/>
        <w:bidi/>
        <w:rPr/>
      </w:pPr>
      <w:r>
        <w:t>أولاً: الرؤية</w:t>
      </w:r>
    </w:p>
    <w:p w14:paraId="A87CC6DA">
      <w:pPr>
        <w:pStyle w:val="style0"/>
        <w:bidi/>
        <w:rPr/>
      </w:pPr>
      <w:r>
        <w:t>تعزيز الوعي الوطني والمدني لدى الطلبة، وتنمية روح الانتماء والمسؤولية والمشاركة الإيجابية، في إطار القيم الديمقراطية واحترام القانون وحقوق الآخرين.</w:t>
      </w:r>
    </w:p>
    <w:p w14:paraId="DC4EB417">
      <w:pPr>
        <w:pStyle w:val="style1"/>
        <w:bidi/>
        <w:rPr/>
      </w:pPr>
      <w:r>
        <w:t>ثانياً: الرسالة</w:t>
      </w:r>
    </w:p>
    <w:p w14:paraId="A228D7C3">
      <w:pPr>
        <w:pStyle w:val="style0"/>
        <w:bidi/>
        <w:rPr/>
      </w:pPr>
      <w:r>
        <w:t>توفير أنشطة مدرسية هادفة وآمنة تساعد الطلبة على فهم القضايا الوطنية والمجتمعية، وممارسة الحوار وتقبّل الرأي الآخر، وتنمية مهارات التفكير الناقد والمشاركة المسؤولة.</w:t>
      </w:r>
    </w:p>
    <w:p w14:paraId="942E7ADD">
      <w:pPr>
        <w:pStyle w:val="style1"/>
        <w:bidi/>
        <w:rPr/>
      </w:pPr>
      <w:r>
        <w:t>ثالثاً: الهدف العام</w:t>
      </w:r>
    </w:p>
    <w:p w14:paraId="BC8A64B6">
      <w:pPr>
        <w:pStyle w:val="style0"/>
        <w:bidi/>
        <w:rPr/>
      </w:pPr>
      <w:r>
        <w:t>تنمية الوعي السياسي والمدني لدى الطلبة بصورة تربوية متوازنة، وترسيخ قيم المواطنة والانتماء واحترام الدستور والقوانين والمؤسسات الوطنية، وتشجيعهم على المشاركة الإيجابية في مجتمعهم.</w:t>
      </w:r>
    </w:p>
    <w:p w14:paraId="CC7F9C44">
      <w:pPr>
        <w:pStyle w:val="style1"/>
        <w:bidi/>
        <w:rPr/>
      </w:pPr>
      <w:r>
        <w:t>رابعاً: الأهداف التفصيلية</w:t>
      </w:r>
    </w:p>
    <w:p w14:paraId="660389F6">
      <w:pPr>
        <w:pStyle w:val="style48"/>
        <w:bidi/>
        <w:rPr/>
      </w:pPr>
      <w:r>
        <w:t>تعزيز قيم المواطنة والانتماء والولاء للوطن.</w:t>
      </w:r>
    </w:p>
    <w:p w14:paraId="844BBF64">
      <w:pPr>
        <w:pStyle w:val="style48"/>
        <w:bidi/>
        <w:rPr/>
      </w:pPr>
      <w:r>
        <w:t>تنمية مهارات الحوار والنقاش والاستماع واحترام الرأي الآخر.</w:t>
      </w:r>
    </w:p>
    <w:p w14:paraId="4FCC0C3F">
      <w:pPr>
        <w:pStyle w:val="style48"/>
        <w:bidi/>
        <w:rPr/>
      </w:pPr>
      <w:r>
        <w:t>تعريف الطلبة بمبادئ المشاركة المدنية والمسؤولية المجتمعية.</w:t>
      </w:r>
    </w:p>
    <w:p w14:paraId="12CC544A">
      <w:pPr>
        <w:pStyle w:val="style48"/>
        <w:bidi/>
        <w:rPr/>
      </w:pPr>
      <w:r>
        <w:t>تنمية التفكير الناقد والقدرة على التحقق من المعلومات ومصادرها.</w:t>
      </w:r>
    </w:p>
    <w:p w14:paraId="EECDE4EC">
      <w:pPr>
        <w:pStyle w:val="style48"/>
        <w:bidi/>
        <w:rPr/>
      </w:pPr>
      <w:r>
        <w:t>رفع وعي الطلبة بحقوقهم وواجباتهم ومسؤولياتهم.</w:t>
      </w:r>
    </w:p>
    <w:p w14:paraId="09D7BBD9">
      <w:pPr>
        <w:pStyle w:val="style48"/>
        <w:bidi/>
        <w:rPr/>
      </w:pPr>
      <w:r>
        <w:t>تشجيع الطلبة على المبادرات الوطنية والمجتمعية الإيجابية.</w:t>
      </w:r>
    </w:p>
    <w:p w14:paraId="9D6D0419">
      <w:pPr>
        <w:pStyle w:val="style48"/>
        <w:bidi/>
        <w:rPr/>
      </w:pPr>
      <w:r>
        <w:t>تعزيز احترام سيادة القانون ونبذ العنف والتنمر وخطاب الكراهية.</w:t>
      </w:r>
    </w:p>
    <w:p w14:paraId="A2645EE9">
      <w:pPr>
        <w:pStyle w:val="style48"/>
        <w:bidi/>
        <w:rPr/>
      </w:pPr>
      <w:r>
        <w:t>ربط المناسبات الوطنية بالأنشطة التعليمية والتربوية الهادفة.</w:t>
      </w:r>
    </w:p>
    <w:p w14:paraId="E0E72C36">
      <w:pPr>
        <w:pStyle w:val="style1"/>
        <w:bidi/>
        <w:rPr/>
      </w:pPr>
      <w:r>
        <w:t>خامساً: الخطة التنفيذية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 w14:paraId="917EE22D">
        <w:trPr>
          <w:jc w:val="center"/>
        </w:trPr>
        <w:tc>
          <w:tcPr>
            <w:tcW w:w="1457" w:type="dxa"/>
            <w:tcBorders/>
            <w:shd w:val="nil" w:color="auto" w:fill="d9eaf7"/>
            <w:vAlign w:val="center"/>
          </w:tcPr>
          <w:p w14:paraId="65F1128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م</w:t>
            </w:r>
          </w:p>
        </w:tc>
        <w:tc>
          <w:tcPr>
            <w:tcW w:w="1457" w:type="dxa"/>
            <w:tcBorders/>
            <w:shd w:val="nil" w:color="auto" w:fill="d9eaf7"/>
            <w:vAlign w:val="center"/>
          </w:tcPr>
          <w:p w14:paraId="1007880C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النشاط / الفعالية</w:t>
            </w:r>
          </w:p>
        </w:tc>
        <w:tc>
          <w:tcPr>
            <w:tcW w:w="1457" w:type="dxa"/>
            <w:tcBorders/>
            <w:shd w:val="nil" w:color="auto" w:fill="d9eaf7"/>
            <w:vAlign w:val="center"/>
          </w:tcPr>
          <w:p w14:paraId="79D3212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الهدف</w:t>
            </w:r>
          </w:p>
        </w:tc>
        <w:tc>
          <w:tcPr>
            <w:tcW w:w="1457" w:type="dxa"/>
            <w:tcBorders/>
            <w:shd w:val="nil" w:color="auto" w:fill="d9eaf7"/>
            <w:vAlign w:val="center"/>
          </w:tcPr>
          <w:p w14:paraId="F629E83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الفئة المستهدفة</w:t>
            </w:r>
          </w:p>
        </w:tc>
        <w:tc>
          <w:tcPr>
            <w:tcW w:w="1457" w:type="dxa"/>
            <w:tcBorders/>
            <w:shd w:val="nil" w:color="auto" w:fill="d9eaf7"/>
            <w:vAlign w:val="center"/>
          </w:tcPr>
          <w:p w14:paraId="12BCEFB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الزمن</w:t>
            </w:r>
          </w:p>
        </w:tc>
        <w:tc>
          <w:tcPr>
            <w:tcW w:w="1457" w:type="dxa"/>
            <w:tcBorders/>
            <w:shd w:val="nil" w:color="auto" w:fill="d9eaf7"/>
            <w:vAlign w:val="center"/>
          </w:tcPr>
          <w:p w14:paraId="3AE3AB2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المسؤول</w:t>
            </w:r>
          </w:p>
        </w:tc>
        <w:tc>
          <w:tcPr>
            <w:tcW w:w="1457" w:type="dxa"/>
            <w:tcBorders/>
            <w:shd w:val="nil" w:color="auto" w:fill="d9eaf7"/>
            <w:vAlign w:val="center"/>
          </w:tcPr>
          <w:p w14:paraId="77A8C33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مؤشر النجاح</w:t>
            </w:r>
          </w:p>
        </w:tc>
      </w:tr>
      <w:tr w14:paraId="448A3861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A3F45EA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1</w:t>
            </w:r>
          </w:p>
        </w:tc>
        <w:tc>
          <w:tcPr>
            <w:tcW w:w="1457" w:type="dxa"/>
            <w:tcBorders/>
            <w:vAlign w:val="center"/>
          </w:tcPr>
          <w:p w14:paraId="2A569110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إذاعة مدرسية عن المواطنة والانتماء</w:t>
            </w:r>
          </w:p>
        </w:tc>
        <w:tc>
          <w:tcPr>
            <w:tcW w:w="1457" w:type="dxa"/>
            <w:tcBorders/>
            <w:vAlign w:val="center"/>
          </w:tcPr>
          <w:p w14:paraId="D29FEF1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تعزيز الانتماء والمسؤولية</w:t>
            </w:r>
          </w:p>
        </w:tc>
        <w:tc>
          <w:tcPr>
            <w:tcW w:w="1457" w:type="dxa"/>
            <w:tcBorders/>
            <w:vAlign w:val="center"/>
          </w:tcPr>
          <w:p w14:paraId="3AC8B89B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0250F09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أيلول</w:t>
            </w:r>
          </w:p>
        </w:tc>
        <w:tc>
          <w:tcPr>
            <w:tcW w:w="1457" w:type="dxa"/>
            <w:tcBorders/>
            <w:vAlign w:val="center"/>
          </w:tcPr>
          <w:p w14:paraId="D0BC056F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منسق النشاط والمعلمون</w:t>
            </w:r>
          </w:p>
        </w:tc>
        <w:tc>
          <w:tcPr>
            <w:tcW w:w="1457" w:type="dxa"/>
            <w:tcBorders/>
            <w:vAlign w:val="center"/>
          </w:tcPr>
          <w:p w14:paraId="68C0DC7C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تنفيذ الإذاعة ومشاركة الطلبة</w:t>
            </w:r>
          </w:p>
        </w:tc>
      </w:tr>
      <w:tr w14:paraId="CF049BBC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8D4573EF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2</w:t>
            </w:r>
          </w:p>
        </w:tc>
        <w:tc>
          <w:tcPr>
            <w:tcW w:w="1457" w:type="dxa"/>
            <w:tcBorders/>
            <w:vAlign w:val="center"/>
          </w:tcPr>
          <w:p w14:paraId="0AB0A73C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جلسة حوارية: حقوق الطالب وواجباته</w:t>
            </w:r>
          </w:p>
        </w:tc>
        <w:tc>
          <w:tcPr>
            <w:tcW w:w="1457" w:type="dxa"/>
            <w:tcBorders/>
            <w:vAlign w:val="center"/>
          </w:tcPr>
          <w:p w14:paraId="47413CCC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التعرف إلى الحقوق والواجبات</w:t>
            </w:r>
          </w:p>
        </w:tc>
        <w:tc>
          <w:tcPr>
            <w:tcW w:w="1457" w:type="dxa"/>
            <w:tcBorders/>
            <w:vAlign w:val="center"/>
          </w:tcPr>
          <w:p w14:paraId="6636444C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5E0775C3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تشرين الأول</w:t>
            </w:r>
          </w:p>
        </w:tc>
        <w:tc>
          <w:tcPr>
            <w:tcW w:w="1457" w:type="dxa"/>
            <w:tcBorders/>
            <w:vAlign w:val="center"/>
          </w:tcPr>
          <w:p w14:paraId="C43A7539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منسق النشاط والمرشد</w:t>
            </w:r>
          </w:p>
        </w:tc>
        <w:tc>
          <w:tcPr>
            <w:tcW w:w="1457" w:type="dxa"/>
            <w:tcBorders/>
            <w:vAlign w:val="center"/>
          </w:tcPr>
          <w:p w14:paraId="CAD977F9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مشاركة فاعلة وإجابات مناسبة</w:t>
            </w:r>
          </w:p>
        </w:tc>
      </w:tr>
      <w:tr w14:paraId="21A953D2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A28C2FB4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3</w:t>
            </w:r>
          </w:p>
        </w:tc>
        <w:tc>
          <w:tcPr>
            <w:tcW w:w="1457" w:type="dxa"/>
            <w:tcBorders/>
            <w:vAlign w:val="center"/>
          </w:tcPr>
          <w:p w14:paraId="80F665A4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ورشة التفكير الناقد والتحقق من الأخبار</w:t>
            </w:r>
          </w:p>
        </w:tc>
        <w:tc>
          <w:tcPr>
            <w:tcW w:w="1457" w:type="dxa"/>
            <w:tcBorders/>
            <w:vAlign w:val="center"/>
          </w:tcPr>
          <w:p w14:paraId="38FDF4C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الحد من الشائعات والمعلومات المضللة</w:t>
            </w:r>
          </w:p>
        </w:tc>
        <w:tc>
          <w:tcPr>
            <w:tcW w:w="1457" w:type="dxa"/>
            <w:tcBorders/>
            <w:vAlign w:val="center"/>
          </w:tcPr>
          <w:p w14:paraId="8CA81E44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المرحلة المستهدفة</w:t>
            </w:r>
          </w:p>
        </w:tc>
        <w:tc>
          <w:tcPr>
            <w:tcW w:w="1457" w:type="dxa"/>
            <w:tcBorders/>
            <w:vAlign w:val="center"/>
          </w:tcPr>
          <w:p w14:paraId="D9167BFE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تشرين الثاني</w:t>
            </w:r>
          </w:p>
        </w:tc>
        <w:tc>
          <w:tcPr>
            <w:tcW w:w="1457" w:type="dxa"/>
            <w:tcBorders/>
            <w:vAlign w:val="center"/>
          </w:tcPr>
          <w:p w14:paraId="48F42DBF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معلم/ة مختص/ة</w:t>
            </w:r>
          </w:p>
        </w:tc>
        <w:tc>
          <w:tcPr>
            <w:tcW w:w="1457" w:type="dxa"/>
            <w:tcBorders/>
            <w:vAlign w:val="center"/>
          </w:tcPr>
          <w:p w14:paraId="0CB67BF0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إنجاز أنشطة التحقق بنجاح</w:t>
            </w:r>
          </w:p>
        </w:tc>
      </w:tr>
      <w:tr w14:paraId="5FB82A69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157C0D99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4</w:t>
            </w:r>
          </w:p>
        </w:tc>
        <w:tc>
          <w:tcPr>
            <w:tcW w:w="1457" w:type="dxa"/>
            <w:tcBorders/>
            <w:vAlign w:val="center"/>
          </w:tcPr>
          <w:p w14:paraId="0B34030E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مسابقة ثقافية وطنية</w:t>
            </w:r>
          </w:p>
        </w:tc>
        <w:tc>
          <w:tcPr>
            <w:tcW w:w="1457" w:type="dxa"/>
            <w:tcBorders/>
            <w:vAlign w:val="center"/>
          </w:tcPr>
          <w:p w14:paraId="692464F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تنمية المعرفة الوطنية</w:t>
            </w:r>
          </w:p>
        </w:tc>
        <w:tc>
          <w:tcPr>
            <w:tcW w:w="1457" w:type="dxa"/>
            <w:tcBorders/>
            <w:vAlign w:val="center"/>
          </w:tcPr>
          <w:p w14:paraId="441E6A0A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D165DF7E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كانون الأول</w:t>
            </w:r>
          </w:p>
        </w:tc>
        <w:tc>
          <w:tcPr>
            <w:tcW w:w="1457" w:type="dxa"/>
            <w:tcBorders/>
            <w:vAlign w:val="center"/>
          </w:tcPr>
          <w:p w14:paraId="244C489C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لجنة النشاط</w:t>
            </w:r>
          </w:p>
        </w:tc>
        <w:tc>
          <w:tcPr>
            <w:tcW w:w="1457" w:type="dxa"/>
            <w:tcBorders/>
            <w:vAlign w:val="center"/>
          </w:tcPr>
          <w:p w14:paraId="47072484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مشاركة الفرق وتحقيق نتائج جيدة</w:t>
            </w:r>
          </w:p>
        </w:tc>
      </w:tr>
      <w:tr w14:paraId="33CA5A80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5C3776A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5</w:t>
            </w:r>
          </w:p>
        </w:tc>
        <w:tc>
          <w:tcPr>
            <w:tcW w:w="1457" w:type="dxa"/>
            <w:tcBorders/>
            <w:vAlign w:val="center"/>
          </w:tcPr>
          <w:p w14:paraId="4C077990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مناظرة طلابية حول قضية مجتمعية مناسبة</w:t>
            </w:r>
          </w:p>
        </w:tc>
        <w:tc>
          <w:tcPr>
            <w:tcW w:w="1457" w:type="dxa"/>
            <w:tcBorders/>
            <w:vAlign w:val="center"/>
          </w:tcPr>
          <w:p w14:paraId="0063F17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تنمية الحوار واحترام الرأي الآخر</w:t>
            </w:r>
          </w:p>
        </w:tc>
        <w:tc>
          <w:tcPr>
            <w:tcW w:w="1457" w:type="dxa"/>
            <w:tcBorders/>
            <w:vAlign w:val="center"/>
          </w:tcPr>
          <w:p w14:paraId="606865A0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المرحلة الثانوية</w:t>
            </w:r>
          </w:p>
        </w:tc>
        <w:tc>
          <w:tcPr>
            <w:tcW w:w="1457" w:type="dxa"/>
            <w:tcBorders/>
            <w:vAlign w:val="center"/>
          </w:tcPr>
          <w:p w14:paraId="BBF11705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شباط</w:t>
            </w:r>
          </w:p>
        </w:tc>
        <w:tc>
          <w:tcPr>
            <w:tcW w:w="1457" w:type="dxa"/>
            <w:tcBorders/>
            <w:vAlign w:val="center"/>
          </w:tcPr>
          <w:p w14:paraId="C43882F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منسق النشاط والمعلمون</w:t>
            </w:r>
          </w:p>
        </w:tc>
        <w:tc>
          <w:tcPr>
            <w:tcW w:w="1457" w:type="dxa"/>
            <w:tcBorders/>
            <w:vAlign w:val="center"/>
          </w:tcPr>
          <w:p w14:paraId="A6946B85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التزام آداب الحوار</w:t>
            </w:r>
          </w:p>
        </w:tc>
      </w:tr>
      <w:tr w14:paraId="82F27A25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0ED4D7C4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6</w:t>
            </w:r>
          </w:p>
        </w:tc>
        <w:tc>
          <w:tcPr>
            <w:tcW w:w="1457" w:type="dxa"/>
            <w:tcBorders/>
            <w:vAlign w:val="center"/>
          </w:tcPr>
          <w:p w14:paraId="95E0AEA2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فعالية بمناسبة وطنية</w:t>
            </w:r>
          </w:p>
        </w:tc>
        <w:tc>
          <w:tcPr>
            <w:tcW w:w="1457" w:type="dxa"/>
            <w:tcBorders/>
            <w:vAlign w:val="center"/>
          </w:tcPr>
          <w:p w14:paraId="9424E55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تعزيز الهوية والانتماء</w:t>
            </w:r>
          </w:p>
        </w:tc>
        <w:tc>
          <w:tcPr>
            <w:tcW w:w="1457" w:type="dxa"/>
            <w:tcBorders/>
            <w:vAlign w:val="center"/>
          </w:tcPr>
          <w:p w14:paraId="829A5997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04094401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حسب المناسبة</w:t>
            </w:r>
          </w:p>
        </w:tc>
        <w:tc>
          <w:tcPr>
            <w:tcW w:w="1457" w:type="dxa"/>
            <w:tcBorders/>
            <w:vAlign w:val="center"/>
          </w:tcPr>
          <w:p w14:paraId="089A7192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إدارة المدرسة ولجنة النشاط</w:t>
            </w:r>
          </w:p>
        </w:tc>
        <w:tc>
          <w:tcPr>
            <w:tcW w:w="1457" w:type="dxa"/>
            <w:tcBorders/>
            <w:vAlign w:val="center"/>
          </w:tcPr>
          <w:p w14:paraId="9E4B9577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تنفيذ الفعالية ومشاركة الطلبة</w:t>
            </w:r>
          </w:p>
        </w:tc>
      </w:tr>
      <w:tr w14:paraId="6D84E83E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5AF0F47A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7</w:t>
            </w:r>
          </w:p>
        </w:tc>
        <w:tc>
          <w:tcPr>
            <w:tcW w:w="1457" w:type="dxa"/>
            <w:tcBorders/>
            <w:vAlign w:val="center"/>
          </w:tcPr>
          <w:p w14:paraId="5E177265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مبادرة طلابية لخدمة المجتمع</w:t>
            </w:r>
          </w:p>
        </w:tc>
        <w:tc>
          <w:tcPr>
            <w:tcW w:w="1457" w:type="dxa"/>
            <w:tcBorders/>
            <w:vAlign w:val="center"/>
          </w:tcPr>
          <w:p w14:paraId="B2AB7371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ترجمة المواطنة إلى عمل إيجابي</w:t>
            </w:r>
          </w:p>
        </w:tc>
        <w:tc>
          <w:tcPr>
            <w:tcW w:w="1457" w:type="dxa"/>
            <w:tcBorders/>
            <w:vAlign w:val="center"/>
          </w:tcPr>
          <w:p w14:paraId="1BB1EDF0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2DDFC8B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آذار</w:t>
            </w:r>
          </w:p>
        </w:tc>
        <w:tc>
          <w:tcPr>
            <w:tcW w:w="1457" w:type="dxa"/>
            <w:tcBorders/>
            <w:vAlign w:val="center"/>
          </w:tcPr>
          <w:p w14:paraId="C669DD7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منسق النشاط</w:t>
            </w:r>
          </w:p>
        </w:tc>
        <w:tc>
          <w:tcPr>
            <w:tcW w:w="1457" w:type="dxa"/>
            <w:tcBorders/>
            <w:vAlign w:val="center"/>
          </w:tcPr>
          <w:p w14:paraId="A067AC2B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تنفيذ مبادرة موثقة</w:t>
            </w:r>
          </w:p>
        </w:tc>
      </w:tr>
      <w:tr w14:paraId="69D3728F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1FDC69C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8</w:t>
            </w:r>
          </w:p>
        </w:tc>
        <w:tc>
          <w:tcPr>
            <w:tcW w:w="1457" w:type="dxa"/>
            <w:tcBorders/>
            <w:vAlign w:val="center"/>
          </w:tcPr>
          <w:p w14:paraId="3A7CF9B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ندوة توعوية عن المشاركة المدنية والمسؤولية</w:t>
            </w:r>
          </w:p>
        </w:tc>
        <w:tc>
          <w:tcPr>
            <w:tcW w:w="1457" w:type="dxa"/>
            <w:tcBorders/>
            <w:vAlign w:val="center"/>
          </w:tcPr>
          <w:p w14:paraId="37F3FF39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تعزيز المشاركة المسؤولة</w:t>
            </w:r>
          </w:p>
        </w:tc>
        <w:tc>
          <w:tcPr>
            <w:tcW w:w="1457" w:type="dxa"/>
            <w:tcBorders/>
            <w:vAlign w:val="center"/>
          </w:tcPr>
          <w:p w14:paraId="88F6451F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FD38513A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نيسان</w:t>
            </w:r>
          </w:p>
        </w:tc>
        <w:tc>
          <w:tcPr>
            <w:tcW w:w="1457" w:type="dxa"/>
            <w:tcBorders/>
            <w:vAlign w:val="center"/>
          </w:tcPr>
          <w:p w14:paraId="CA45F8DF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إدارة المدرسة ومنسق النشاط</w:t>
            </w:r>
          </w:p>
        </w:tc>
        <w:tc>
          <w:tcPr>
            <w:tcW w:w="1457" w:type="dxa"/>
            <w:tcBorders/>
            <w:vAlign w:val="center"/>
          </w:tcPr>
          <w:p w14:paraId="A4283CF5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حضور ومشاركة الطلبة</w:t>
            </w:r>
          </w:p>
        </w:tc>
      </w:tr>
      <w:tr w14:paraId="4390A6E3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461F96B2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9</w:t>
            </w:r>
          </w:p>
        </w:tc>
        <w:tc>
          <w:tcPr>
            <w:tcW w:w="1457" w:type="dxa"/>
            <w:tcBorders/>
            <w:vAlign w:val="center"/>
          </w:tcPr>
          <w:p w14:paraId="F73CAB14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معرض أعمال طلابية وطنية</w:t>
            </w:r>
          </w:p>
        </w:tc>
        <w:tc>
          <w:tcPr>
            <w:tcW w:w="1457" w:type="dxa"/>
            <w:tcBorders/>
            <w:vAlign w:val="center"/>
          </w:tcPr>
          <w:p w14:paraId="24DF8BC7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إبراز إبداعات الطلبة</w:t>
            </w:r>
          </w:p>
        </w:tc>
        <w:tc>
          <w:tcPr>
            <w:tcW w:w="1457" w:type="dxa"/>
            <w:tcBorders/>
            <w:vAlign w:val="center"/>
          </w:tcPr>
          <w:p w14:paraId="10403F5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3BD894C4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أيار</w:t>
            </w:r>
          </w:p>
        </w:tc>
        <w:tc>
          <w:tcPr>
            <w:tcW w:w="1457" w:type="dxa"/>
            <w:tcBorders/>
            <w:vAlign w:val="center"/>
          </w:tcPr>
          <w:p w14:paraId="2DA6A413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منسق النشاط والمعلمون</w:t>
            </w:r>
          </w:p>
        </w:tc>
        <w:tc>
          <w:tcPr>
            <w:tcW w:w="1457" w:type="dxa"/>
            <w:tcBorders/>
            <w:vAlign w:val="center"/>
          </w:tcPr>
          <w:p w14:paraId="5B8B26C9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عرض أعمال متنوعة</w:t>
            </w:r>
          </w:p>
        </w:tc>
      </w:tr>
      <w:tr w14:paraId="7133CFA3">
        <w:tblPrEx/>
        <w:trPr>
          <w:jc w:val="center"/>
        </w:trPr>
        <w:tc>
          <w:tcPr>
            <w:tcW w:w="1457" w:type="dxa"/>
            <w:tcBorders/>
            <w:vAlign w:val="center"/>
          </w:tcPr>
          <w:p w14:paraId="E338351C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10</w:t>
            </w:r>
          </w:p>
        </w:tc>
        <w:tc>
          <w:tcPr>
            <w:tcW w:w="1457" w:type="dxa"/>
            <w:tcBorders/>
            <w:vAlign w:val="center"/>
          </w:tcPr>
          <w:p w14:paraId="E5AEBE9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تقييم ختامي لأنشطة الخطة</w:t>
            </w:r>
          </w:p>
        </w:tc>
        <w:tc>
          <w:tcPr>
            <w:tcW w:w="1457" w:type="dxa"/>
            <w:tcBorders/>
            <w:vAlign w:val="center"/>
          </w:tcPr>
          <w:p w14:paraId="EFC0EA27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قياس الأثر وتحديد نقاط التحسين</w:t>
            </w:r>
          </w:p>
        </w:tc>
        <w:tc>
          <w:tcPr>
            <w:tcW w:w="1457" w:type="dxa"/>
            <w:tcBorders/>
            <w:vAlign w:val="center"/>
          </w:tcPr>
          <w:p w14:paraId="D4D27C59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طلبة المدرسة</w:t>
            </w:r>
          </w:p>
        </w:tc>
        <w:tc>
          <w:tcPr>
            <w:tcW w:w="1457" w:type="dxa"/>
            <w:tcBorders/>
            <w:vAlign w:val="center"/>
          </w:tcPr>
          <w:p w14:paraId="2C9EA9F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أيار/حزيران</w:t>
            </w:r>
          </w:p>
        </w:tc>
        <w:tc>
          <w:tcPr>
            <w:tcW w:w="1457" w:type="dxa"/>
            <w:tcBorders/>
            <w:vAlign w:val="center"/>
          </w:tcPr>
          <w:p w14:paraId="6A8834A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منسق النشاط والإدارة</w:t>
            </w:r>
          </w:p>
        </w:tc>
        <w:tc>
          <w:tcPr>
            <w:tcW w:w="1457" w:type="dxa"/>
            <w:tcBorders/>
            <w:vAlign w:val="center"/>
          </w:tcPr>
          <w:p w14:paraId="48B4C2BA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تقرير ختامي وتوصيات</w:t>
            </w:r>
          </w:p>
        </w:tc>
      </w:tr>
    </w:tbl>
    <w:p w14:paraId="1E284B7D">
      <w:pPr>
        <w:pStyle w:val="style1"/>
        <w:bidi/>
        <w:rPr/>
      </w:pPr>
      <w:r>
        <w:t>سادساً: أساليب التنفيذ</w:t>
      </w:r>
    </w:p>
    <w:p w14:paraId="EC184E56">
      <w:pPr>
        <w:pStyle w:val="style48"/>
        <w:bidi/>
        <w:rPr/>
      </w:pPr>
      <w:r>
        <w:t>الحوار والمناقشة</w:t>
      </w:r>
    </w:p>
    <w:p w14:paraId="2DE6C86D">
      <w:pPr>
        <w:pStyle w:val="style48"/>
        <w:bidi/>
        <w:rPr/>
      </w:pPr>
      <w:r>
        <w:t>الإذاعة المدرسية</w:t>
      </w:r>
    </w:p>
    <w:p w14:paraId="1DE12335">
      <w:pPr>
        <w:pStyle w:val="style48"/>
        <w:bidi/>
        <w:rPr/>
      </w:pPr>
      <w:r>
        <w:t>ورش العمل</w:t>
      </w:r>
    </w:p>
    <w:p w14:paraId="E6002BE9">
      <w:pPr>
        <w:pStyle w:val="style48"/>
        <w:bidi/>
        <w:rPr/>
      </w:pPr>
      <w:r>
        <w:t>المناظرات والمسابقات الثقافية</w:t>
      </w:r>
    </w:p>
    <w:p w14:paraId="02BD4222">
      <w:pPr>
        <w:pStyle w:val="style48"/>
        <w:bidi/>
        <w:rPr/>
      </w:pPr>
      <w:r>
        <w:t>المبادرات الطلابية</w:t>
      </w:r>
    </w:p>
    <w:p w14:paraId="E7D1F443">
      <w:pPr>
        <w:pStyle w:val="style48"/>
        <w:bidi/>
        <w:rPr/>
      </w:pPr>
      <w:r>
        <w:t>المعارض والملصقات</w:t>
      </w:r>
    </w:p>
    <w:p w14:paraId="FED2A5FB">
      <w:pPr>
        <w:pStyle w:val="style48"/>
        <w:bidi/>
        <w:rPr/>
      </w:pPr>
      <w:r>
        <w:t>الاستفادة من المناسبات الوطنية</w:t>
      </w:r>
    </w:p>
    <w:p w14:paraId="D009DE84">
      <w:pPr>
        <w:pStyle w:val="style48"/>
        <w:bidi/>
        <w:rPr/>
      </w:pPr>
      <w:r>
        <w:t>استضافة مختصين وفق الأنظمة والتعليمات المعمول بها</w:t>
      </w:r>
    </w:p>
    <w:p w14:paraId="FF5A9EE8">
      <w:pPr>
        <w:pStyle w:val="style1"/>
        <w:bidi/>
        <w:rPr/>
      </w:pPr>
      <w:r>
        <w:t>سابعاً: المتابعة والتقييم</w:t>
      </w:r>
    </w:p>
    <w:p w14:paraId="BAB7ABBD">
      <w:pPr>
        <w:pStyle w:val="style0"/>
        <w:bidi/>
        <w:rPr/>
      </w:pPr>
      <w:r>
        <w:t>تتم متابعة تنفيذ الخطة من خلال سجلات الأنشطة، وقوائم الحضور، والصور والتوثيق، واستبانات قصيرة لقياس أثر الأنشطة، وملاحظات المعلمين والطلبة، وإعداد تقرير ختامي يتضمن الإنجازات والتحديات والتوصيات.</w:t>
      </w:r>
    </w:p>
    <w:p w14:paraId="68C0C207">
      <w:pPr>
        <w:pStyle w:val="style1"/>
        <w:bidi/>
        <w:rPr/>
      </w:pPr>
      <w:r>
        <w:t>ثامناً: المخاطر وإجراءات التعامل معها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14:paraId="661EE82B">
        <w:trPr>
          <w:jc w:val="center"/>
        </w:trPr>
        <w:tc>
          <w:tcPr>
            <w:tcW w:w="5100" w:type="dxa"/>
            <w:tcBorders/>
            <w:shd w:val="nil" w:color="auto" w:fill="d9eaf7"/>
            <w:vAlign w:val="center"/>
          </w:tcPr>
          <w:p w14:paraId="244F0C17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الخطر المحتمل</w:t>
            </w:r>
          </w:p>
        </w:tc>
        <w:tc>
          <w:tcPr>
            <w:tcW w:w="5100" w:type="dxa"/>
            <w:tcBorders/>
            <w:shd w:val="nil" w:color="auto" w:fill="d9eaf7"/>
            <w:vAlign w:val="center"/>
          </w:tcPr>
          <w:p w14:paraId="1B030790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/>
                <w:sz w:val="20"/>
              </w:rPr>
              <w:t>إجراء الوقاية/المعالجة</w:t>
            </w:r>
          </w:p>
        </w:tc>
      </w:tr>
      <w:tr w14:paraId="83D7C544">
        <w:tblPrEx/>
        <w:trPr>
          <w:jc w:val="center"/>
        </w:trPr>
        <w:tc>
          <w:tcPr>
            <w:tcW w:w="5100" w:type="dxa"/>
            <w:tcBorders/>
            <w:vAlign w:val="center"/>
          </w:tcPr>
          <w:p w14:paraId="E44F7DE6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طرح موضوعات سياسية خلافية بصورة غير تربوية</w:t>
            </w:r>
          </w:p>
        </w:tc>
        <w:tc>
          <w:tcPr>
            <w:tcW w:w="5100" w:type="dxa"/>
            <w:tcBorders/>
            <w:vAlign w:val="center"/>
          </w:tcPr>
          <w:p w14:paraId="E23D047E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اختيار موضوعات مناسبة للمرحلة العمرية والالتزام بالحياد التربوي والتعليمات الرسمية.</w:t>
            </w:r>
          </w:p>
        </w:tc>
      </w:tr>
      <w:tr w14:paraId="A49BD027">
        <w:tblPrEx/>
        <w:trPr>
          <w:jc w:val="center"/>
        </w:trPr>
        <w:tc>
          <w:tcPr>
            <w:tcW w:w="5100" w:type="dxa"/>
            <w:tcBorders/>
            <w:vAlign w:val="center"/>
          </w:tcPr>
          <w:p w14:paraId="0CB9373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انتشار معلومات غير موثوقة</w:t>
            </w:r>
          </w:p>
        </w:tc>
        <w:tc>
          <w:tcPr>
            <w:tcW w:w="5100" w:type="dxa"/>
            <w:tcBorders/>
            <w:vAlign w:val="center"/>
          </w:tcPr>
          <w:p w14:paraId="B1A8DD95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تدريب الطلبة على التحقق من المصادر وعدم تداول الشائعات.</w:t>
            </w:r>
          </w:p>
        </w:tc>
      </w:tr>
      <w:tr w14:paraId="1F4F4AD9">
        <w:tblPrEx/>
        <w:trPr>
          <w:jc w:val="center"/>
        </w:trPr>
        <w:tc>
          <w:tcPr>
            <w:tcW w:w="5100" w:type="dxa"/>
            <w:tcBorders/>
            <w:vAlign w:val="center"/>
          </w:tcPr>
          <w:p w14:paraId="59B34C9D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نشوء خلافات بين الطلبة أثناء النقاش</w:t>
            </w:r>
          </w:p>
        </w:tc>
        <w:tc>
          <w:tcPr>
            <w:tcW w:w="5100" w:type="dxa"/>
            <w:tcBorders/>
            <w:vAlign w:val="center"/>
          </w:tcPr>
          <w:p w14:paraId="D9F33827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وضع قواعد واضحة للحوار وإشراف المعلمين والتدخل عند الحاجة.</w:t>
            </w:r>
          </w:p>
        </w:tc>
      </w:tr>
      <w:tr w14:paraId="2EEF0F08">
        <w:tblPrEx/>
        <w:trPr>
          <w:jc w:val="center"/>
        </w:trPr>
        <w:tc>
          <w:tcPr>
            <w:tcW w:w="5100" w:type="dxa"/>
            <w:tcBorders/>
            <w:vAlign w:val="center"/>
          </w:tcPr>
          <w:p w14:paraId="4A16A193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ضعف مشاركة الطلبة</w:t>
            </w:r>
          </w:p>
        </w:tc>
        <w:tc>
          <w:tcPr>
            <w:tcW w:w="5100" w:type="dxa"/>
            <w:tcBorders/>
            <w:vAlign w:val="center"/>
          </w:tcPr>
          <w:p w14:paraId="A931296B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تنويع الأنشطة وإشراك الطلبة في التخطيط والتنفيذ.</w:t>
            </w:r>
          </w:p>
        </w:tc>
      </w:tr>
      <w:tr w14:paraId="66AD9F5D">
        <w:tblPrEx/>
        <w:trPr>
          <w:jc w:val="center"/>
        </w:trPr>
        <w:tc>
          <w:tcPr>
            <w:tcW w:w="5100" w:type="dxa"/>
            <w:tcBorders/>
            <w:vAlign w:val="center"/>
          </w:tcPr>
          <w:p w14:paraId="F29CDF69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سوء استخدام وسائل التواصل أو نشر محتوى غير مناسب</w:t>
            </w:r>
          </w:p>
        </w:tc>
        <w:tc>
          <w:tcPr>
            <w:tcW w:w="5100" w:type="dxa"/>
            <w:tcBorders/>
            <w:vAlign w:val="center"/>
          </w:tcPr>
          <w:p w14:paraId="50014E18">
            <w:pPr>
              <w:pStyle w:val="style0"/>
              <w:bidi/>
              <w:jc w:val="center"/>
              <w:rPr/>
            </w:pPr>
            <w:r>
              <w:rPr>
                <w:rFonts w:ascii="Arial" w:hAnsi="Arial"/>
                <w:b w:val="false"/>
                <w:sz w:val="20"/>
              </w:rPr>
              <w:t>التوعية بالمواطنة الرقمية والمتابعة وفق أنظمة المدرسة.</w:t>
            </w:r>
          </w:p>
        </w:tc>
      </w:tr>
    </w:tbl>
    <w:p w14:paraId="8EE51C7C">
      <w:pPr>
        <w:pStyle w:val="style1"/>
        <w:bidi/>
        <w:rPr/>
      </w:pPr>
      <w:r>
        <w:t>تاسعاً: التوثيق</w:t>
      </w:r>
    </w:p>
    <w:p w14:paraId="0F6A1C46">
      <w:pPr>
        <w:pStyle w:val="style0"/>
        <w:bidi/>
        <w:rPr/>
      </w:pPr>
      <w:r>
        <w:t>يتم الاحتفاظ بخطة النشاط، ومحاضر الاجتماعات، وسجلات الحضور، ونماذج الأنشطة، والصور والتقارير الختامية، وأدلة الإنجاز؛ بما يتوافق مع تعليمات المدرسة والمديرية.</w:t>
      </w:r>
    </w:p>
    <w:p w14:paraId="A4799983">
      <w:pPr>
        <w:pStyle w:val="style0"/>
        <w:bidi/>
        <w:rPr/>
      </w:pPr>
      <w:r>
        <w:br/>
      </w:r>
      <w:r>
        <w:t>منسق/ة النشاط: ____________________        مدير/ة المدرسة: ____________________</w:t>
      </w:r>
    </w:p>
    <w:p w14:paraId="203469E8">
      <w:pPr>
        <w:pStyle w:val="style0"/>
        <w:bidi/>
        <w:rPr/>
      </w:pPr>
      <w:r>
        <w:t>التاريخ: ____ / ____ / ______</w:t>
      </w:r>
    </w:p>
    <w:sectPr>
      <w:pgSz w:w="12240" w:h="15840" w:orient="portrait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Arial" w:hAnsi="Arial"/>
      <w:sz w:val="22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fde5d30e-c276-45da-b6ba-67ff9955484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d86dfcdb-13a4-4192-ac59-f97cacc914fc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af43aec3-e9c0-4d3a-a5cf-33192f98d50f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2c7f3a7a-a722-43b0-9356-4e3ebb2efd76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89abf134-8044-4f74-b243-0f6882e927aa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88e5ddc9-c893-4230-a90e-47f012adafac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4e81329e-8a5e-4836-b97f-373f875f7e18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0622a0fa-c9b0-4bbf-a3bf-91ebdb62cbdf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5bfa9f3b-b916-493d-adb2-45dcfd0497bb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2100b89a-3186-41f4-b149-7ecf226a088e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fa05968b-e5ce-434a-8b74-4dfec058ed17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b07bf476-b2eb-4788-9468-269c067b1f49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ce370abd-f43a-4d3b-9cd3-f83b14c0cf65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7228cc71-c06d-4f90-8b33-0f86940888a4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540</Words>
  <Pages>1</Pages>
  <Characters>3409</Characters>
  <Application>WPS Office</Application>
  <DocSecurity>0</DocSecurity>
  <Paragraphs>144</Paragraphs>
  <ScaleCrop>false</ScaleCrop>
  <LinksUpToDate>false</LinksUpToDate>
  <CharactersWithSpaces>3829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٢٠٢٦-٠٨-٢٩T١١:٥٣:٤٧Z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9af4fda3760f4338b5d3920281b97e5c_23</vt:lpwstr>
  </property>
</Properties>
</file>