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34301164">
      <w:pPr>
        <w:pStyle w:val="style0"/>
        <w:bidi/>
        <w:jc w:val="center"/>
        <w:rPr>
          <w:rFonts w:cs="Arial" w:hint="cs"/>
          <w:b/>
          <w:bCs/>
          <w:sz w:val="36"/>
          <w:szCs w:val="36"/>
          <w:rtl/>
        </w:rPr>
      </w:pPr>
      <w:r>
        <w:rPr>
          <w:rFonts w:cs="Arial" w:hint="cs"/>
          <w:b/>
          <w:bCs/>
          <w:noProof/>
          <w:sz w:val="36"/>
          <w:szCs w:val="36"/>
          <w:rtl/>
        </w:rPr>
        <w:drawing>
          <wp:inline distL="0" distT="0" distB="0" distR="0">
            <wp:extent cx="1218229" cy="1191885"/>
            <wp:effectExtent l="19050" t="0" r="971" b="0"/>
            <wp:docPr id="1026" name="صورة 0" descr="9cfdda35-06b5-4760-bec7-60b4852e071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18229" cy="119188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49DFE3E">
      <w:pPr>
        <w:pStyle w:val="style0"/>
        <w:bidi/>
        <w:jc w:val="center"/>
        <w:rPr>
          <w:rFonts w:cs="Arial"/>
          <w:b/>
          <w:bCs/>
          <w:sz w:val="36"/>
          <w:szCs w:val="36"/>
          <w:rtl/>
        </w:rPr>
      </w:pPr>
      <w:r>
        <w:rPr>
          <w:rFonts w:cs="Arial"/>
          <w:b/>
          <w:bCs/>
          <w:sz w:val="36"/>
          <w:szCs w:val="36"/>
          <w:rtl/>
        </w:rPr>
        <w:t>خطة</w:t>
      </w:r>
      <w:r>
        <w:rPr>
          <w:b/>
          <w:sz w:val="36"/>
        </w:rPr>
        <w:t xml:space="preserve"> </w:t>
      </w:r>
      <w:r>
        <w:rPr>
          <w:rFonts w:cs="Arial"/>
          <w:b/>
          <w:bCs/>
          <w:sz w:val="36"/>
          <w:szCs w:val="36"/>
          <w:rtl/>
        </w:rPr>
        <w:t>المخاطر</w:t>
      </w:r>
      <w:r>
        <w:rPr>
          <w:b/>
          <w:sz w:val="36"/>
        </w:rPr>
        <w:t xml:space="preserve"> </w:t>
      </w:r>
      <w:r>
        <w:rPr>
          <w:rFonts w:cs="Arial"/>
          <w:b/>
          <w:bCs/>
          <w:sz w:val="36"/>
          <w:szCs w:val="36"/>
          <w:rtl/>
        </w:rPr>
        <w:t>المدرسية</w:t>
      </w:r>
    </w:p>
    <w:p w14:paraId="9907D5AA">
      <w:pPr>
        <w:pStyle w:val="style0"/>
        <w:bidi/>
        <w:jc w:val="center"/>
        <w:rPr/>
      </w:pPr>
      <w:r>
        <w:rPr>
          <w:rFonts w:cs="Arial" w:hint="cs"/>
          <w:b/>
          <w:bCs/>
          <w:sz w:val="28"/>
          <w:szCs w:val="28"/>
          <w:rtl/>
          <w:lang w:bidi="ar-DZ"/>
        </w:rPr>
        <w:t>ضمن</w:t>
      </w:r>
      <w:r>
        <w:rPr>
          <w:b/>
          <w:sz w:val="28"/>
        </w:rPr>
        <w:t xml:space="preserve"> </w:t>
      </w:r>
      <w:r>
        <w:rPr>
          <w:rFonts w:cs="Arial"/>
          <w:b/>
          <w:bCs/>
          <w:sz w:val="28"/>
          <w:szCs w:val="28"/>
          <w:rtl/>
        </w:rPr>
        <w:t>الخطة</w:t>
      </w:r>
      <w:r>
        <w:rPr>
          <w:b/>
          <w:sz w:val="28"/>
        </w:rPr>
        <w:t xml:space="preserve"> </w:t>
      </w:r>
      <w:r>
        <w:rPr>
          <w:rFonts w:cs="Arial"/>
          <w:b/>
          <w:bCs/>
          <w:sz w:val="28"/>
          <w:szCs w:val="28"/>
          <w:rtl/>
        </w:rPr>
        <w:t>التطويرية</w:t>
      </w:r>
      <w:r>
        <w:rPr>
          <w:b/>
          <w:sz w:val="28"/>
        </w:rPr>
        <w:t xml:space="preserve"> </w:t>
      </w:r>
      <w:r>
        <w:rPr>
          <w:rFonts w:cs="Arial"/>
          <w:b/>
          <w:bCs/>
          <w:sz w:val="28"/>
          <w:szCs w:val="28"/>
          <w:rtl/>
        </w:rPr>
        <w:t>للمدرسة</w:t>
      </w:r>
    </w:p>
    <w:p w14:paraId="A426F977">
      <w:pPr>
        <w:pStyle w:val="style0"/>
        <w:bidi/>
        <w:jc w:val="left"/>
        <w:rPr/>
      </w:pPr>
      <w:r>
        <w:rPr>
          <w:rFonts w:cs="Arial"/>
          <w:b/>
          <w:bCs/>
          <w:rtl/>
        </w:rPr>
        <w:t>اسم</w:t>
      </w:r>
      <w:r>
        <w:rPr>
          <w:b/>
        </w:rPr>
        <w:t xml:space="preserve"> </w:t>
      </w:r>
      <w:r>
        <w:rPr>
          <w:rFonts w:cs="Arial"/>
          <w:b/>
          <w:bCs/>
          <w:rtl/>
        </w:rPr>
        <w:t>المدرسة</w:t>
      </w:r>
      <w:r>
        <w:rPr>
          <w:b/>
        </w:rPr>
        <w:t xml:space="preserve">: </w:t>
      </w:r>
      <w:r>
        <w:t>____________________________</w:t>
      </w:r>
    </w:p>
    <w:p w14:paraId="E5C1C526">
      <w:pPr>
        <w:pStyle w:val="style0"/>
        <w:bidi/>
        <w:jc w:val="left"/>
        <w:rPr/>
      </w:pPr>
      <w:r>
        <w:rPr>
          <w:rFonts w:cs="Arial"/>
          <w:b/>
          <w:bCs/>
          <w:rtl/>
        </w:rPr>
        <w:t>مدير</w:t>
      </w:r>
      <w:r>
        <w:rPr>
          <w:b/>
        </w:rPr>
        <w:t>/</w:t>
      </w:r>
      <w:r>
        <w:rPr>
          <w:rFonts w:cs="Arial"/>
          <w:b/>
          <w:bCs/>
          <w:rtl/>
        </w:rPr>
        <w:t>ة</w:t>
      </w:r>
      <w:r>
        <w:rPr>
          <w:b/>
        </w:rPr>
        <w:t xml:space="preserve"> </w:t>
      </w:r>
      <w:r>
        <w:rPr>
          <w:rFonts w:cs="Arial"/>
          <w:b/>
          <w:bCs/>
          <w:rtl/>
        </w:rPr>
        <w:t>المدرسة</w:t>
      </w:r>
      <w:r>
        <w:rPr>
          <w:b/>
        </w:rPr>
        <w:t xml:space="preserve">: </w:t>
      </w:r>
      <w:r>
        <w:t>____________________________</w:t>
      </w:r>
    </w:p>
    <w:p w14:paraId="4224A84C">
      <w:pPr>
        <w:pStyle w:val="style0"/>
        <w:bidi/>
        <w:jc w:val="right"/>
        <w:rPr/>
      </w:pPr>
      <w:r>
        <w:rPr>
          <w:rFonts w:cs="Arial"/>
          <w:b/>
          <w:bCs/>
          <w:rtl/>
        </w:rPr>
        <w:t>مسؤول</w:t>
      </w:r>
      <w:r>
        <w:rPr>
          <w:b/>
        </w:rPr>
        <w:t>/</w:t>
      </w:r>
      <w:r>
        <w:rPr>
          <w:rFonts w:cs="Arial"/>
          <w:b/>
          <w:bCs/>
          <w:rtl/>
        </w:rPr>
        <w:t>ة</w:t>
      </w:r>
      <w:r>
        <w:rPr>
          <w:b/>
        </w:rPr>
        <w:t xml:space="preserve"> </w:t>
      </w:r>
      <w:r>
        <w:rPr>
          <w:rFonts w:cs="Arial"/>
          <w:b/>
          <w:bCs/>
          <w:rtl/>
        </w:rPr>
        <w:t>السلامة</w:t>
      </w:r>
      <w:r>
        <w:rPr>
          <w:b/>
        </w:rPr>
        <w:t xml:space="preserve">: </w:t>
      </w:r>
      <w:r>
        <w:t>____________________________</w:t>
      </w:r>
    </w:p>
    <w:p w14:paraId="EAA4035B">
      <w:pPr>
        <w:pStyle w:val="style0"/>
        <w:bidi/>
        <w:jc w:val="right"/>
        <w:rPr/>
      </w:pPr>
      <w:r>
        <w:rPr>
          <w:rFonts w:cs="Arial"/>
          <w:b/>
          <w:bCs/>
          <w:rtl/>
        </w:rPr>
        <w:t>الهدف</w:t>
      </w:r>
      <w:r>
        <w:rPr>
          <w:b/>
        </w:rPr>
        <w:t xml:space="preserve"> </w:t>
      </w:r>
      <w:r>
        <w:rPr>
          <w:rFonts w:cs="Arial"/>
          <w:b/>
          <w:bCs/>
          <w:rtl/>
        </w:rPr>
        <w:t>العام</w:t>
      </w:r>
      <w:r>
        <w:rPr>
          <w:b/>
        </w:rPr>
        <w:t xml:space="preserve">: </w:t>
      </w:r>
      <w:r>
        <w:rPr>
          <w:rFonts w:cs="Arial"/>
          <w:rtl/>
        </w:rPr>
        <w:t>تعزيز</w:t>
      </w:r>
      <w:r>
        <w:t xml:space="preserve"> </w:t>
      </w:r>
      <w:r>
        <w:rPr>
          <w:rFonts w:cs="Arial"/>
          <w:rtl/>
        </w:rPr>
        <w:t>منظومة</w:t>
      </w:r>
      <w:r>
        <w:t xml:space="preserve"> </w:t>
      </w:r>
      <w:r>
        <w:rPr>
          <w:rFonts w:cs="Arial"/>
          <w:rtl/>
        </w:rPr>
        <w:t>الأمن</w:t>
      </w:r>
      <w:r>
        <w:t xml:space="preserve"> </w:t>
      </w:r>
      <w:r>
        <w:rPr>
          <w:rFonts w:cs="Arial"/>
          <w:rtl/>
        </w:rPr>
        <w:t>والسلامة</w:t>
      </w:r>
      <w:r>
        <w:t xml:space="preserve"> </w:t>
      </w:r>
      <w:r>
        <w:rPr>
          <w:rFonts w:cs="Arial"/>
          <w:rtl/>
        </w:rPr>
        <w:t>في</w:t>
      </w:r>
      <w:r>
        <w:t xml:space="preserve"> </w:t>
      </w:r>
      <w:r>
        <w:rPr>
          <w:rFonts w:cs="Arial"/>
          <w:rtl/>
        </w:rPr>
        <w:t>المدرسة،</w:t>
      </w:r>
      <w:r>
        <w:t xml:space="preserve"> </w:t>
      </w:r>
      <w:r>
        <w:rPr>
          <w:rFonts w:cs="Arial"/>
          <w:rtl/>
        </w:rPr>
        <w:t>وتقليل</w:t>
      </w:r>
      <w:r>
        <w:t xml:space="preserve"> </w:t>
      </w:r>
      <w:r>
        <w:rPr>
          <w:rFonts w:cs="Arial"/>
          <w:rtl/>
        </w:rPr>
        <w:t>احتمالية</w:t>
      </w:r>
      <w:r>
        <w:t xml:space="preserve"> </w:t>
      </w:r>
      <w:r>
        <w:rPr>
          <w:rFonts w:cs="Arial"/>
          <w:rtl/>
        </w:rPr>
        <w:t>وقوع</w:t>
      </w:r>
      <w:r>
        <w:t xml:space="preserve"> </w:t>
      </w:r>
      <w:r>
        <w:rPr>
          <w:rFonts w:cs="Arial"/>
          <w:rtl/>
        </w:rPr>
        <w:t>المخاطر</w:t>
      </w:r>
      <w:r>
        <w:t xml:space="preserve"> </w:t>
      </w:r>
      <w:r>
        <w:rPr>
          <w:rFonts w:cs="Arial"/>
          <w:rtl/>
        </w:rPr>
        <w:t>وآثارها،</w:t>
      </w:r>
      <w:r>
        <w:t xml:space="preserve"> </w:t>
      </w:r>
      <w:r>
        <w:rPr>
          <w:rFonts w:cs="Arial"/>
          <w:rtl/>
        </w:rPr>
        <w:t>وضمان</w:t>
      </w:r>
      <w:r>
        <w:t xml:space="preserve"> </w:t>
      </w:r>
      <w:r>
        <w:rPr>
          <w:rFonts w:cs="Arial"/>
          <w:rtl/>
        </w:rPr>
        <w:t>الاستجابة</w:t>
      </w:r>
      <w:r>
        <w:t xml:space="preserve"> </w:t>
      </w:r>
      <w:r>
        <w:rPr>
          <w:rFonts w:cs="Arial"/>
          <w:rtl/>
        </w:rPr>
        <w:t>المنظمة</w:t>
      </w:r>
      <w:r>
        <w:t xml:space="preserve"> </w:t>
      </w:r>
      <w:r>
        <w:rPr>
          <w:rFonts w:cs="Arial"/>
          <w:rtl/>
        </w:rPr>
        <w:t>والسريعة</w:t>
      </w:r>
      <w:r>
        <w:t xml:space="preserve"> </w:t>
      </w:r>
      <w:r>
        <w:rPr>
          <w:rFonts w:cs="Arial"/>
          <w:rtl/>
        </w:rPr>
        <w:t>للحوادث</w:t>
      </w:r>
      <w:r>
        <w:t xml:space="preserve"> </w:t>
      </w:r>
      <w:r>
        <w:rPr>
          <w:rFonts w:cs="Arial"/>
          <w:rtl/>
        </w:rPr>
        <w:t>والطوارئ</w:t>
      </w:r>
      <w:r>
        <w:t xml:space="preserve"> </w:t>
      </w:r>
      <w:r>
        <w:rPr>
          <w:rFonts w:cs="Arial"/>
          <w:rtl/>
        </w:rPr>
        <w:t>بما</w:t>
      </w:r>
      <w:r>
        <w:t xml:space="preserve"> </w:t>
      </w:r>
      <w:r>
        <w:rPr>
          <w:rFonts w:cs="Arial"/>
          <w:rtl/>
        </w:rPr>
        <w:t>يحافظ</w:t>
      </w:r>
      <w:r>
        <w:t xml:space="preserve"> </w:t>
      </w:r>
      <w:r>
        <w:rPr>
          <w:rFonts w:cs="Arial"/>
          <w:rtl/>
        </w:rPr>
        <w:t>على</w:t>
      </w:r>
      <w:r>
        <w:t xml:space="preserve"> </w:t>
      </w:r>
      <w:r>
        <w:rPr>
          <w:rFonts w:cs="Arial"/>
          <w:rtl/>
        </w:rPr>
        <w:t>سلامة</w:t>
      </w:r>
      <w:r>
        <w:t xml:space="preserve"> </w:t>
      </w:r>
      <w:r>
        <w:rPr>
          <w:rFonts w:cs="Arial"/>
          <w:rtl/>
        </w:rPr>
        <w:t>الطلبة</w:t>
      </w:r>
      <w:r>
        <w:t xml:space="preserve"> </w:t>
      </w:r>
      <w:r>
        <w:rPr>
          <w:rFonts w:cs="Arial"/>
          <w:rtl/>
        </w:rPr>
        <w:t>والعاملين</w:t>
      </w:r>
      <w:r>
        <w:t xml:space="preserve"> </w:t>
      </w:r>
      <w:r>
        <w:rPr>
          <w:rFonts w:cs="Arial"/>
          <w:rtl/>
        </w:rPr>
        <w:t>وممتلكات</w:t>
      </w:r>
      <w:r>
        <w:t xml:space="preserve"> </w:t>
      </w:r>
      <w:r>
        <w:rPr>
          <w:rFonts w:cs="Arial"/>
          <w:rtl/>
        </w:rPr>
        <w:t>المدرسة</w:t>
      </w:r>
      <w:r>
        <w:t>.</w:t>
      </w:r>
    </w:p>
    <w:tbl>
      <w:tblPr>
        <w:tblStyle w:val="style15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57"/>
        <w:gridCol w:w="1077"/>
        <w:gridCol w:w="1077"/>
        <w:gridCol w:w="2835"/>
        <w:gridCol w:w="1701"/>
        <w:gridCol w:w="2494"/>
      </w:tblGrid>
      <w:tr w14:paraId="03AF08B6">
        <w:trPr>
          <w:jc w:val="center"/>
        </w:trPr>
        <w:tc>
          <w:tcPr>
            <w:tcW w:w="1757" w:type="dxa"/>
            <w:tcBorders/>
            <w:vAlign w:val="center"/>
          </w:tcPr>
          <w:p w14:paraId="1544DB16">
            <w:pPr>
              <w:pStyle w:val="style0"/>
              <w:bidi/>
              <w:jc w:val="center"/>
              <w:rPr/>
            </w:pPr>
            <w:r>
              <w:rPr>
                <w:rFonts w:cs="Arial"/>
                <w:b/>
                <w:bCs/>
                <w:sz w:val="18"/>
                <w:szCs w:val="18"/>
                <w:rtl/>
              </w:rPr>
              <w:t>الخطر</w:t>
            </w:r>
          </w:p>
        </w:tc>
        <w:tc>
          <w:tcPr>
            <w:tcW w:w="1077" w:type="dxa"/>
            <w:tcBorders/>
            <w:vAlign w:val="center"/>
          </w:tcPr>
          <w:p w14:paraId="5C060B11">
            <w:pPr>
              <w:pStyle w:val="style0"/>
              <w:bidi/>
              <w:jc w:val="center"/>
              <w:rPr/>
            </w:pPr>
            <w:r>
              <w:rPr>
                <w:rFonts w:cs="Arial"/>
                <w:b/>
                <w:bCs/>
                <w:sz w:val="18"/>
                <w:szCs w:val="18"/>
                <w:rtl/>
              </w:rPr>
              <w:t>احتمال</w:t>
            </w:r>
            <w:r>
              <w:rPr>
                <w:b/>
                <w:sz w:val="18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  <w:rtl/>
              </w:rPr>
              <w:t>الحدوث</w:t>
            </w:r>
          </w:p>
        </w:tc>
        <w:tc>
          <w:tcPr>
            <w:tcW w:w="1077" w:type="dxa"/>
            <w:tcBorders/>
            <w:vAlign w:val="center"/>
          </w:tcPr>
          <w:p w14:paraId="2FE1C38F">
            <w:pPr>
              <w:pStyle w:val="style0"/>
              <w:bidi/>
              <w:jc w:val="center"/>
              <w:rPr/>
            </w:pPr>
            <w:r>
              <w:rPr>
                <w:rFonts w:cs="Arial"/>
                <w:b/>
                <w:bCs/>
                <w:sz w:val="18"/>
                <w:szCs w:val="18"/>
                <w:rtl/>
              </w:rPr>
              <w:t>درجة</w:t>
            </w:r>
            <w:r>
              <w:rPr>
                <w:b/>
                <w:sz w:val="18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  <w:rtl/>
              </w:rPr>
              <w:t>التأثير</w:t>
            </w:r>
          </w:p>
        </w:tc>
        <w:tc>
          <w:tcPr>
            <w:tcW w:w="2835" w:type="dxa"/>
            <w:tcBorders/>
            <w:vAlign w:val="center"/>
          </w:tcPr>
          <w:p w14:paraId="91FB7FEB">
            <w:pPr>
              <w:pStyle w:val="style0"/>
              <w:bidi/>
              <w:jc w:val="center"/>
              <w:rPr/>
            </w:pPr>
            <w:r>
              <w:rPr>
                <w:rFonts w:cs="Arial"/>
                <w:b/>
                <w:bCs/>
                <w:sz w:val="18"/>
                <w:szCs w:val="18"/>
                <w:rtl/>
              </w:rPr>
              <w:t>الإجراءات</w:t>
            </w:r>
            <w:r>
              <w:rPr>
                <w:b/>
                <w:sz w:val="18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  <w:rtl/>
              </w:rPr>
              <w:t>الوقائية</w:t>
            </w:r>
          </w:p>
        </w:tc>
        <w:tc>
          <w:tcPr>
            <w:tcW w:w="1701" w:type="dxa"/>
            <w:tcBorders/>
            <w:vAlign w:val="center"/>
          </w:tcPr>
          <w:p w14:paraId="BE77E6DD">
            <w:pPr>
              <w:pStyle w:val="style0"/>
              <w:bidi/>
              <w:jc w:val="center"/>
              <w:rPr/>
            </w:pPr>
            <w:r>
              <w:rPr>
                <w:rFonts w:cs="Arial"/>
                <w:b/>
                <w:bCs/>
                <w:sz w:val="18"/>
                <w:szCs w:val="18"/>
                <w:rtl/>
              </w:rPr>
              <w:t>المسؤول</w:t>
            </w:r>
          </w:p>
        </w:tc>
        <w:tc>
          <w:tcPr>
            <w:tcW w:w="2494" w:type="dxa"/>
            <w:tcBorders/>
            <w:vAlign w:val="center"/>
          </w:tcPr>
          <w:p w14:paraId="0473EB89">
            <w:pPr>
              <w:pStyle w:val="style0"/>
              <w:bidi/>
              <w:jc w:val="center"/>
              <w:rPr/>
            </w:pPr>
            <w:r>
              <w:rPr>
                <w:rFonts w:cs="Arial"/>
                <w:b/>
                <w:bCs/>
                <w:sz w:val="18"/>
                <w:szCs w:val="18"/>
                <w:rtl/>
              </w:rPr>
              <w:t>الإجراء</w:t>
            </w:r>
            <w:r>
              <w:rPr>
                <w:b/>
                <w:sz w:val="18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  <w:rtl/>
              </w:rPr>
              <w:t>عند</w:t>
            </w:r>
            <w:r>
              <w:rPr>
                <w:b/>
                <w:sz w:val="18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  <w:rtl/>
              </w:rPr>
              <w:t>حدوث</w:t>
            </w:r>
            <w:r>
              <w:rPr>
                <w:b/>
                <w:sz w:val="18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  <w:rtl/>
              </w:rPr>
              <w:t>الخطر</w:t>
            </w:r>
          </w:p>
        </w:tc>
      </w:tr>
      <w:tr w14:paraId="FCC406EF">
        <w:tblPrEx/>
        <w:trPr>
          <w:jc w:val="center"/>
        </w:trPr>
        <w:tc>
          <w:tcPr>
            <w:tcW w:w="1757" w:type="dxa"/>
            <w:tcBorders/>
            <w:vAlign w:val="center"/>
          </w:tcPr>
          <w:p w14:paraId="3E8E387B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عب</w:t>
            </w:r>
            <w:r>
              <w:rPr>
                <w:rFonts w:cs="Arial"/>
                <w:sz w:val="17"/>
                <w:szCs w:val="17"/>
                <w:rtl/>
              </w:rPr>
              <w:t>ور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الطلبة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للشارع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أمام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المدرسة</w:t>
            </w:r>
          </w:p>
        </w:tc>
        <w:tc>
          <w:tcPr>
            <w:tcW w:w="1077" w:type="dxa"/>
            <w:tcBorders/>
            <w:vAlign w:val="center"/>
          </w:tcPr>
          <w:p w14:paraId="6210C2FF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مرتفع</w:t>
            </w:r>
          </w:p>
        </w:tc>
        <w:tc>
          <w:tcPr>
            <w:tcW w:w="1077" w:type="dxa"/>
            <w:tcBorders/>
            <w:vAlign w:val="center"/>
          </w:tcPr>
          <w:p w14:paraId="5A86C0DE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مرتفع</w:t>
            </w:r>
          </w:p>
        </w:tc>
        <w:tc>
          <w:tcPr>
            <w:tcW w:w="2835" w:type="dxa"/>
            <w:tcBorders/>
            <w:vAlign w:val="center"/>
          </w:tcPr>
          <w:p w14:paraId="7848F8E4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تنظيم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الدخول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والخروج،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تحديد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نقاط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عبور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آمنة،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توعية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الطلبة،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تكثيف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المناوبة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عند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البوابة،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والتنسيق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مع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الجهات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المختصة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عند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الحاجة</w:t>
            </w:r>
            <w:r>
              <w:rPr>
                <w:sz w:val="17"/>
              </w:rPr>
              <w:t>.</w:t>
            </w:r>
          </w:p>
        </w:tc>
        <w:tc>
          <w:tcPr>
            <w:tcW w:w="1701" w:type="dxa"/>
            <w:tcBorders/>
            <w:vAlign w:val="center"/>
          </w:tcPr>
          <w:p w14:paraId="7E25F5D0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الإدارة</w:t>
            </w:r>
            <w:r>
              <w:rPr>
                <w:sz w:val="17"/>
              </w:rPr>
              <w:t xml:space="preserve"> / </w:t>
            </w:r>
            <w:r>
              <w:rPr>
                <w:rFonts w:cs="Arial"/>
                <w:sz w:val="17"/>
                <w:szCs w:val="17"/>
                <w:rtl/>
              </w:rPr>
              <w:t>المناوبون</w:t>
            </w:r>
            <w:r>
              <w:rPr>
                <w:sz w:val="17"/>
              </w:rPr>
              <w:t xml:space="preserve"> / </w:t>
            </w:r>
            <w:r>
              <w:rPr>
                <w:rFonts w:cs="Arial"/>
                <w:sz w:val="17"/>
                <w:szCs w:val="17"/>
                <w:rtl/>
              </w:rPr>
              <w:t>المعلمون</w:t>
            </w:r>
          </w:p>
        </w:tc>
        <w:tc>
          <w:tcPr>
            <w:tcW w:w="2494" w:type="dxa"/>
            <w:tcBorders/>
            <w:vAlign w:val="center"/>
          </w:tcPr>
          <w:p w14:paraId="929658F7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تأمين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الطالب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وإبعاده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عن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مصدر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الخطر،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تقديم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المساعدة،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إبلاغ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الإدارة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وولي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الأمر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والجهات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المختصة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حسب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الحالة</w:t>
            </w:r>
            <w:r>
              <w:rPr>
                <w:sz w:val="17"/>
              </w:rPr>
              <w:t>.</w:t>
            </w:r>
          </w:p>
        </w:tc>
      </w:tr>
      <w:tr w14:paraId="F8FE91F6">
        <w:tblPrEx/>
        <w:trPr>
          <w:jc w:val="center"/>
        </w:trPr>
        <w:tc>
          <w:tcPr>
            <w:tcW w:w="1757" w:type="dxa"/>
            <w:tcBorders/>
            <w:vAlign w:val="center"/>
          </w:tcPr>
          <w:p w14:paraId="90B655AB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الحريق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والطوارئ</w:t>
            </w:r>
          </w:p>
        </w:tc>
        <w:tc>
          <w:tcPr>
            <w:tcW w:w="1077" w:type="dxa"/>
            <w:tcBorders/>
            <w:vAlign w:val="center"/>
          </w:tcPr>
          <w:p w14:paraId="1C5E065D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متوسط</w:t>
            </w:r>
          </w:p>
        </w:tc>
        <w:tc>
          <w:tcPr>
            <w:tcW w:w="1077" w:type="dxa"/>
            <w:tcBorders/>
            <w:vAlign w:val="center"/>
          </w:tcPr>
          <w:p w14:paraId="2D80AD6B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مرتفع</w:t>
            </w:r>
          </w:p>
        </w:tc>
        <w:tc>
          <w:tcPr>
            <w:tcW w:w="2835" w:type="dxa"/>
            <w:tcBorders/>
            <w:vAlign w:val="center"/>
          </w:tcPr>
          <w:p w14:paraId="9CBC38AA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التأكد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من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صلاحية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الطفايات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ومخارج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الطوارئ،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تدريب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العاملين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والطلبة،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وتنفيذ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تجارب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إخلاء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دورية</w:t>
            </w:r>
            <w:r>
              <w:rPr>
                <w:sz w:val="17"/>
              </w:rPr>
              <w:t>.</w:t>
            </w:r>
          </w:p>
        </w:tc>
        <w:tc>
          <w:tcPr>
            <w:tcW w:w="1701" w:type="dxa"/>
            <w:tcBorders/>
            <w:vAlign w:val="center"/>
          </w:tcPr>
          <w:p w14:paraId="3EE0504E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الإدارة</w:t>
            </w:r>
            <w:r>
              <w:rPr>
                <w:sz w:val="17"/>
              </w:rPr>
              <w:t xml:space="preserve"> / </w:t>
            </w:r>
            <w:r>
              <w:rPr>
                <w:rFonts w:cs="Arial"/>
                <w:sz w:val="17"/>
                <w:szCs w:val="17"/>
                <w:rtl/>
              </w:rPr>
              <w:t>مسؤول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السلامة</w:t>
            </w:r>
          </w:p>
        </w:tc>
        <w:tc>
          <w:tcPr>
            <w:tcW w:w="2494" w:type="dxa"/>
            <w:tcBorders/>
            <w:vAlign w:val="center"/>
          </w:tcPr>
          <w:p w14:paraId="4D462168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تفعيل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خطة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الإخلاء،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فصل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مصادر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الخطر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إن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أمكن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بأمان،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التجمع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في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المك</w:t>
            </w:r>
            <w:r>
              <w:rPr>
                <w:rFonts w:cs="Arial"/>
                <w:sz w:val="17"/>
                <w:szCs w:val="17"/>
                <w:rtl/>
              </w:rPr>
              <w:t>ان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المحدد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وحصر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الطلبة</w:t>
            </w:r>
            <w:r>
              <w:rPr>
                <w:sz w:val="17"/>
              </w:rPr>
              <w:t>.</w:t>
            </w:r>
          </w:p>
        </w:tc>
      </w:tr>
      <w:tr w14:paraId="AEAFEBAB">
        <w:tblPrEx/>
        <w:trPr>
          <w:jc w:val="center"/>
        </w:trPr>
        <w:tc>
          <w:tcPr>
            <w:tcW w:w="1757" w:type="dxa"/>
            <w:tcBorders/>
            <w:vAlign w:val="center"/>
          </w:tcPr>
          <w:p w14:paraId="CB13579C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الحوادث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والإصابات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داخل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المدرسة</w:t>
            </w:r>
          </w:p>
        </w:tc>
        <w:tc>
          <w:tcPr>
            <w:tcW w:w="1077" w:type="dxa"/>
            <w:tcBorders/>
            <w:vAlign w:val="center"/>
          </w:tcPr>
          <w:p w14:paraId="962D7034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متوسط</w:t>
            </w:r>
          </w:p>
        </w:tc>
        <w:tc>
          <w:tcPr>
            <w:tcW w:w="1077" w:type="dxa"/>
            <w:tcBorders/>
            <w:vAlign w:val="center"/>
          </w:tcPr>
          <w:p w14:paraId="9AEFDEF9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مرتفع</w:t>
            </w:r>
          </w:p>
        </w:tc>
        <w:tc>
          <w:tcPr>
            <w:tcW w:w="2835" w:type="dxa"/>
            <w:tcBorders/>
            <w:vAlign w:val="center"/>
          </w:tcPr>
          <w:p w14:paraId="DB28F231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فحص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المرافق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والملاعب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والممرات،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توفير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حقيبة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إسعافات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أولية،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التوعية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بقواعد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السلامة،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ومتابعة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المناوبات</w:t>
            </w:r>
            <w:r>
              <w:rPr>
                <w:sz w:val="17"/>
              </w:rPr>
              <w:t>.</w:t>
            </w:r>
          </w:p>
        </w:tc>
        <w:tc>
          <w:tcPr>
            <w:tcW w:w="1701" w:type="dxa"/>
            <w:tcBorders/>
            <w:vAlign w:val="center"/>
          </w:tcPr>
          <w:p w14:paraId="C5DDCFC5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الإدارة</w:t>
            </w:r>
            <w:r>
              <w:rPr>
                <w:sz w:val="17"/>
              </w:rPr>
              <w:t xml:space="preserve"> / </w:t>
            </w:r>
            <w:r>
              <w:rPr>
                <w:rFonts w:cs="Arial"/>
                <w:sz w:val="17"/>
                <w:szCs w:val="17"/>
                <w:rtl/>
              </w:rPr>
              <w:t>المرشد</w:t>
            </w:r>
            <w:r>
              <w:rPr>
                <w:sz w:val="17"/>
              </w:rPr>
              <w:t xml:space="preserve"> / </w:t>
            </w:r>
            <w:r>
              <w:rPr>
                <w:rFonts w:cs="Arial"/>
                <w:sz w:val="17"/>
                <w:szCs w:val="17"/>
                <w:rtl/>
              </w:rPr>
              <w:t>المناوبون</w:t>
            </w:r>
          </w:p>
        </w:tc>
        <w:tc>
          <w:tcPr>
            <w:tcW w:w="2494" w:type="dxa"/>
            <w:tcBorders/>
            <w:vAlign w:val="center"/>
          </w:tcPr>
          <w:p w14:paraId="DC52EE79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تقديم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الإسعاف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الأولي،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إبعاد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الطالب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عن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الخطر،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إبلاغ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ولي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الأم</w:t>
            </w:r>
            <w:r>
              <w:rPr>
                <w:rFonts w:cs="Arial"/>
                <w:sz w:val="17"/>
                <w:szCs w:val="17"/>
                <w:rtl/>
              </w:rPr>
              <w:t>ر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وتحويل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الحالة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للجهة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الصحية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عند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الحاجة</w:t>
            </w:r>
            <w:r>
              <w:rPr>
                <w:sz w:val="17"/>
              </w:rPr>
              <w:t>.</w:t>
            </w:r>
          </w:p>
        </w:tc>
      </w:tr>
      <w:tr w14:paraId="E1C9AABE">
        <w:tblPrEx/>
        <w:trPr>
          <w:jc w:val="center"/>
        </w:trPr>
        <w:tc>
          <w:tcPr>
            <w:tcW w:w="1757" w:type="dxa"/>
            <w:tcBorders/>
            <w:vAlign w:val="center"/>
          </w:tcPr>
          <w:p w14:paraId="6D597B37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الكهرباء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والأجهزة</w:t>
            </w:r>
          </w:p>
        </w:tc>
        <w:tc>
          <w:tcPr>
            <w:tcW w:w="1077" w:type="dxa"/>
            <w:tcBorders/>
            <w:vAlign w:val="center"/>
          </w:tcPr>
          <w:p w14:paraId="EAAE456A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متوسط</w:t>
            </w:r>
          </w:p>
        </w:tc>
        <w:tc>
          <w:tcPr>
            <w:tcW w:w="1077" w:type="dxa"/>
            <w:tcBorders/>
            <w:vAlign w:val="center"/>
          </w:tcPr>
          <w:p w14:paraId="A78696CB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مرتفع</w:t>
            </w:r>
          </w:p>
        </w:tc>
        <w:tc>
          <w:tcPr>
            <w:tcW w:w="2835" w:type="dxa"/>
            <w:tcBorders/>
            <w:vAlign w:val="center"/>
          </w:tcPr>
          <w:p w14:paraId="9505F785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فحص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التمديدات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والأجهزة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دوريًا،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منع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الاستخدام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غير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الآمن،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وعدم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تحميل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المقابس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أو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التوصيلات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فوق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طاقتها</w:t>
            </w:r>
            <w:r>
              <w:rPr>
                <w:sz w:val="17"/>
              </w:rPr>
              <w:t>.</w:t>
            </w:r>
          </w:p>
        </w:tc>
        <w:tc>
          <w:tcPr>
            <w:tcW w:w="1701" w:type="dxa"/>
            <w:tcBorders/>
            <w:vAlign w:val="center"/>
          </w:tcPr>
          <w:p w14:paraId="5899BF02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الإدارة</w:t>
            </w:r>
            <w:r>
              <w:rPr>
                <w:sz w:val="17"/>
              </w:rPr>
              <w:t xml:space="preserve"> / </w:t>
            </w:r>
            <w:r>
              <w:rPr>
                <w:rFonts w:cs="Arial"/>
                <w:sz w:val="17"/>
                <w:szCs w:val="17"/>
                <w:rtl/>
              </w:rPr>
              <w:t>مسؤول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الصيانة</w:t>
            </w:r>
          </w:p>
        </w:tc>
        <w:tc>
          <w:tcPr>
            <w:tcW w:w="2494" w:type="dxa"/>
            <w:tcBorders/>
            <w:vAlign w:val="center"/>
          </w:tcPr>
          <w:p w14:paraId="3331E119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فصل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مصدر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الخطر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إذا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كان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ذلك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آمنًا،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إخلاء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المكان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عند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الحاجة،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وإبلاغ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الصيانة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وعدم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إعادة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الاستخدام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قبل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الفحص</w:t>
            </w:r>
            <w:r>
              <w:rPr>
                <w:sz w:val="17"/>
              </w:rPr>
              <w:t>.</w:t>
            </w:r>
          </w:p>
        </w:tc>
      </w:tr>
      <w:tr w14:paraId="1C84351A">
        <w:tblPrEx/>
        <w:trPr>
          <w:jc w:val="center"/>
        </w:trPr>
        <w:tc>
          <w:tcPr>
            <w:tcW w:w="1757" w:type="dxa"/>
            <w:tcBorders/>
            <w:vAlign w:val="center"/>
          </w:tcPr>
          <w:p w14:paraId="18935B68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الزحام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والتدافع</w:t>
            </w:r>
          </w:p>
        </w:tc>
        <w:tc>
          <w:tcPr>
            <w:tcW w:w="1077" w:type="dxa"/>
            <w:tcBorders/>
            <w:vAlign w:val="center"/>
          </w:tcPr>
          <w:p w14:paraId="70F24A5B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متوسط</w:t>
            </w:r>
          </w:p>
        </w:tc>
        <w:tc>
          <w:tcPr>
            <w:tcW w:w="1077" w:type="dxa"/>
            <w:tcBorders/>
            <w:vAlign w:val="center"/>
          </w:tcPr>
          <w:p w14:paraId="2D44BBBD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مرتفع</w:t>
            </w:r>
          </w:p>
        </w:tc>
        <w:tc>
          <w:tcPr>
            <w:tcW w:w="2835" w:type="dxa"/>
            <w:tcBorders/>
            <w:vAlign w:val="center"/>
          </w:tcPr>
          <w:p w14:paraId="59366F47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تنظيم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حركة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الطلبة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في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البوابات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والممرات،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توزيع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المناوبات،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وتحديد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مسارات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الدخول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والخروج</w:t>
            </w:r>
            <w:r>
              <w:rPr>
                <w:sz w:val="17"/>
              </w:rPr>
              <w:t>.</w:t>
            </w:r>
          </w:p>
        </w:tc>
        <w:tc>
          <w:tcPr>
            <w:tcW w:w="1701" w:type="dxa"/>
            <w:tcBorders/>
            <w:vAlign w:val="center"/>
          </w:tcPr>
          <w:p w14:paraId="2A29544C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الإدارة</w:t>
            </w:r>
            <w:r>
              <w:rPr>
                <w:sz w:val="17"/>
              </w:rPr>
              <w:t xml:space="preserve"> / </w:t>
            </w:r>
            <w:r>
              <w:rPr>
                <w:rFonts w:cs="Arial"/>
                <w:sz w:val="17"/>
                <w:szCs w:val="17"/>
                <w:rtl/>
              </w:rPr>
              <w:t>المناوبون</w:t>
            </w:r>
          </w:p>
        </w:tc>
        <w:tc>
          <w:tcPr>
            <w:tcW w:w="2494" w:type="dxa"/>
            <w:tcBorders/>
            <w:vAlign w:val="center"/>
          </w:tcPr>
          <w:p w14:paraId="59E8004A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إيقاف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التدافع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وتنظيم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الحركة،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مساعدة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المصابين،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وتأمين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الممرات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وإبلاغ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الإدارة</w:t>
            </w:r>
            <w:r>
              <w:rPr>
                <w:sz w:val="17"/>
              </w:rPr>
              <w:t>.</w:t>
            </w:r>
          </w:p>
        </w:tc>
      </w:tr>
      <w:tr w14:paraId="218400E4">
        <w:tblPrEx/>
        <w:trPr>
          <w:jc w:val="center"/>
        </w:trPr>
        <w:tc>
          <w:tcPr>
            <w:tcW w:w="1757" w:type="dxa"/>
            <w:tcBorders/>
            <w:vAlign w:val="center"/>
          </w:tcPr>
          <w:p w14:paraId="7B1DA41A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السقوط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والانزلاق</w:t>
            </w:r>
          </w:p>
        </w:tc>
        <w:tc>
          <w:tcPr>
            <w:tcW w:w="1077" w:type="dxa"/>
            <w:tcBorders/>
            <w:vAlign w:val="center"/>
          </w:tcPr>
          <w:p w14:paraId="CDDBD163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متوسط</w:t>
            </w:r>
          </w:p>
        </w:tc>
        <w:tc>
          <w:tcPr>
            <w:tcW w:w="1077" w:type="dxa"/>
            <w:tcBorders/>
            <w:vAlign w:val="center"/>
          </w:tcPr>
          <w:p w14:paraId="C1D2783F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متوسط</w:t>
            </w:r>
            <w:r>
              <w:rPr>
                <w:sz w:val="17"/>
              </w:rPr>
              <w:t>/</w:t>
            </w:r>
            <w:r>
              <w:rPr>
                <w:rFonts w:cs="Arial"/>
                <w:sz w:val="17"/>
                <w:szCs w:val="17"/>
                <w:rtl/>
              </w:rPr>
              <w:t>مرتفع</w:t>
            </w:r>
          </w:p>
        </w:tc>
        <w:tc>
          <w:tcPr>
            <w:tcW w:w="2835" w:type="dxa"/>
            <w:tcBorders/>
            <w:vAlign w:val="center"/>
          </w:tcPr>
          <w:p w14:paraId="B4C5C11F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متابعة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نظافة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وجفاف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الأرضيات،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معالجة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العيوب،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وضع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إشارات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تحذيرية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عند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الحاجة،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ومتابعة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السلالم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والممرات</w:t>
            </w:r>
            <w:r>
              <w:rPr>
                <w:sz w:val="17"/>
              </w:rPr>
              <w:t>.</w:t>
            </w:r>
          </w:p>
        </w:tc>
        <w:tc>
          <w:tcPr>
            <w:tcW w:w="1701" w:type="dxa"/>
            <w:tcBorders/>
            <w:vAlign w:val="center"/>
          </w:tcPr>
          <w:p w14:paraId="1FF0F99E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الإدارة</w:t>
            </w:r>
            <w:r>
              <w:rPr>
                <w:sz w:val="17"/>
              </w:rPr>
              <w:t xml:space="preserve"> / </w:t>
            </w:r>
            <w:r>
              <w:rPr>
                <w:rFonts w:cs="Arial"/>
                <w:sz w:val="17"/>
                <w:szCs w:val="17"/>
                <w:rtl/>
              </w:rPr>
              <w:t>مسؤول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الصيانة</w:t>
            </w:r>
            <w:r>
              <w:rPr>
                <w:sz w:val="17"/>
              </w:rPr>
              <w:t xml:space="preserve"> / </w:t>
            </w:r>
            <w:r>
              <w:rPr>
                <w:rFonts w:cs="Arial"/>
                <w:sz w:val="17"/>
                <w:szCs w:val="17"/>
                <w:rtl/>
              </w:rPr>
              <w:t>المناوبون</w:t>
            </w:r>
          </w:p>
        </w:tc>
        <w:tc>
          <w:tcPr>
            <w:tcW w:w="2494" w:type="dxa"/>
            <w:tcBorders/>
            <w:vAlign w:val="center"/>
          </w:tcPr>
          <w:p w14:paraId="F5DAA02E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تأمين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المنطقة،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تقديم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الإسعاف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الأولي،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تقييم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الإصابة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وإبلاغ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ولي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الأمر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عند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الحاجة</w:t>
            </w:r>
            <w:r>
              <w:rPr>
                <w:sz w:val="17"/>
              </w:rPr>
              <w:t>.</w:t>
            </w:r>
          </w:p>
        </w:tc>
      </w:tr>
      <w:tr w14:paraId="3931670F">
        <w:tblPrEx/>
        <w:trPr>
          <w:jc w:val="center"/>
        </w:trPr>
        <w:tc>
          <w:tcPr>
            <w:tcW w:w="1757" w:type="dxa"/>
            <w:tcBorders/>
            <w:vAlign w:val="center"/>
          </w:tcPr>
          <w:p w14:paraId="13C65503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المخاطر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الصحية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وانتشار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العدوى</w:t>
            </w:r>
          </w:p>
        </w:tc>
        <w:tc>
          <w:tcPr>
            <w:tcW w:w="1077" w:type="dxa"/>
            <w:tcBorders/>
            <w:vAlign w:val="center"/>
          </w:tcPr>
          <w:p w14:paraId="465F09B1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متوسط</w:t>
            </w:r>
          </w:p>
        </w:tc>
        <w:tc>
          <w:tcPr>
            <w:tcW w:w="1077" w:type="dxa"/>
            <w:tcBorders/>
            <w:vAlign w:val="center"/>
          </w:tcPr>
          <w:p w14:paraId="49925D9E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مرتفع</w:t>
            </w:r>
          </w:p>
        </w:tc>
        <w:tc>
          <w:tcPr>
            <w:tcW w:w="2835" w:type="dxa"/>
            <w:tcBorders/>
            <w:vAlign w:val="center"/>
          </w:tcPr>
          <w:p w14:paraId="8701D893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تعزيز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النظافة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والتهوية،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التوعية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بالنظافة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الشخصية،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متابعة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الحالات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المرضية،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وتطبيق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التعليمات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الصحية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الرسمية</w:t>
            </w:r>
            <w:r>
              <w:rPr>
                <w:sz w:val="17"/>
              </w:rPr>
              <w:t>.</w:t>
            </w:r>
          </w:p>
        </w:tc>
        <w:tc>
          <w:tcPr>
            <w:tcW w:w="1701" w:type="dxa"/>
            <w:tcBorders/>
            <w:vAlign w:val="center"/>
          </w:tcPr>
          <w:p w14:paraId="93B4DE93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الإدارة</w:t>
            </w:r>
            <w:r>
              <w:rPr>
                <w:sz w:val="17"/>
              </w:rPr>
              <w:t xml:space="preserve"> / </w:t>
            </w:r>
            <w:r>
              <w:rPr>
                <w:rFonts w:cs="Arial"/>
                <w:sz w:val="17"/>
                <w:szCs w:val="17"/>
                <w:rtl/>
              </w:rPr>
              <w:t>المرشد</w:t>
            </w:r>
            <w:r>
              <w:rPr>
                <w:sz w:val="17"/>
              </w:rPr>
              <w:t xml:space="preserve"> / </w:t>
            </w:r>
            <w:r>
              <w:rPr>
                <w:rFonts w:cs="Arial"/>
                <w:sz w:val="17"/>
                <w:szCs w:val="17"/>
                <w:rtl/>
              </w:rPr>
              <w:t>الهيئة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الصحية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إن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وجدت</w:t>
            </w:r>
          </w:p>
        </w:tc>
        <w:tc>
          <w:tcPr>
            <w:tcW w:w="2494" w:type="dxa"/>
            <w:tcBorders/>
            <w:vAlign w:val="center"/>
          </w:tcPr>
          <w:p w14:paraId="21F36A3D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عزل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الحالة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المشتبه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بها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بصورة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مناسبة،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التواصل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مع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ولي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الأمر</w:t>
            </w:r>
            <w:r>
              <w:rPr>
                <w:rFonts w:cs="Arial"/>
                <w:sz w:val="17"/>
                <w:szCs w:val="17"/>
                <w:rtl/>
              </w:rPr>
              <w:t>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وتطبيق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التعليمات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الصحية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المعتمدة</w:t>
            </w:r>
            <w:r>
              <w:rPr>
                <w:sz w:val="17"/>
              </w:rPr>
              <w:t>.</w:t>
            </w:r>
          </w:p>
        </w:tc>
      </w:tr>
      <w:tr w14:paraId="0E5B21A8">
        <w:tblPrEx/>
        <w:trPr>
          <w:jc w:val="center"/>
        </w:trPr>
        <w:tc>
          <w:tcPr>
            <w:tcW w:w="1757" w:type="dxa"/>
            <w:tcBorders/>
            <w:vAlign w:val="center"/>
          </w:tcPr>
          <w:p w14:paraId="E3DD927D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التنمر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والعنف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بين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الطلبة</w:t>
            </w:r>
          </w:p>
        </w:tc>
        <w:tc>
          <w:tcPr>
            <w:tcW w:w="1077" w:type="dxa"/>
            <w:tcBorders/>
            <w:vAlign w:val="center"/>
          </w:tcPr>
          <w:p w14:paraId="25947D72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متوسط</w:t>
            </w:r>
          </w:p>
        </w:tc>
        <w:tc>
          <w:tcPr>
            <w:tcW w:w="1077" w:type="dxa"/>
            <w:tcBorders/>
            <w:vAlign w:val="center"/>
          </w:tcPr>
          <w:p w14:paraId="166129B0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مرتفع</w:t>
            </w:r>
          </w:p>
        </w:tc>
        <w:tc>
          <w:tcPr>
            <w:tcW w:w="2835" w:type="dxa"/>
            <w:tcBorders/>
            <w:vAlign w:val="center"/>
          </w:tcPr>
          <w:p w14:paraId="5D97F85B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التوعية،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تعزيز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السلوك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الإيجابي،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رصد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الحالات،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تفعيل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دور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المرشد،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وتعزيز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الإشراف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في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الأماكن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الأقل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متابعة</w:t>
            </w:r>
            <w:r>
              <w:rPr>
                <w:sz w:val="17"/>
              </w:rPr>
              <w:t>.</w:t>
            </w:r>
          </w:p>
        </w:tc>
        <w:tc>
          <w:tcPr>
            <w:tcW w:w="1701" w:type="dxa"/>
            <w:tcBorders/>
            <w:vAlign w:val="center"/>
          </w:tcPr>
          <w:p w14:paraId="94B14FB7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المرشد</w:t>
            </w:r>
            <w:r>
              <w:rPr>
                <w:sz w:val="17"/>
              </w:rPr>
              <w:t xml:space="preserve"> / </w:t>
            </w:r>
            <w:r>
              <w:rPr>
                <w:rFonts w:cs="Arial"/>
                <w:sz w:val="17"/>
                <w:szCs w:val="17"/>
                <w:rtl/>
              </w:rPr>
              <w:t>المعلمون</w:t>
            </w:r>
            <w:r>
              <w:rPr>
                <w:sz w:val="17"/>
              </w:rPr>
              <w:t xml:space="preserve"> / </w:t>
            </w:r>
            <w:r>
              <w:rPr>
                <w:rFonts w:cs="Arial"/>
                <w:sz w:val="17"/>
                <w:szCs w:val="17"/>
                <w:rtl/>
              </w:rPr>
              <w:t>الإدارة</w:t>
            </w:r>
          </w:p>
        </w:tc>
        <w:tc>
          <w:tcPr>
            <w:tcW w:w="2494" w:type="dxa"/>
            <w:tcBorders/>
            <w:vAlign w:val="center"/>
          </w:tcPr>
          <w:p w14:paraId="08D495AC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التدخل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الفوري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لوقف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السلوك،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حماية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الطلبة،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توثيق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الحا</w:t>
            </w:r>
            <w:r>
              <w:rPr>
                <w:rFonts w:cs="Arial"/>
                <w:sz w:val="17"/>
                <w:szCs w:val="17"/>
                <w:rtl/>
              </w:rPr>
              <w:t>لة،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إبلاغ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المعنيين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ومتابعة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الإجراءات</w:t>
            </w:r>
            <w:r>
              <w:rPr>
                <w:sz w:val="17"/>
              </w:rPr>
              <w:t>.</w:t>
            </w:r>
          </w:p>
        </w:tc>
      </w:tr>
      <w:tr w14:paraId="A11868C2">
        <w:tblPrEx/>
        <w:trPr>
          <w:jc w:val="center"/>
        </w:trPr>
        <w:tc>
          <w:tcPr>
            <w:tcW w:w="1757" w:type="dxa"/>
            <w:tcBorders/>
            <w:vAlign w:val="center"/>
          </w:tcPr>
          <w:p w14:paraId="9D3ADE55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المخاطر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النفسية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والاجتماعية</w:t>
            </w:r>
          </w:p>
        </w:tc>
        <w:tc>
          <w:tcPr>
            <w:tcW w:w="1077" w:type="dxa"/>
            <w:tcBorders/>
            <w:vAlign w:val="center"/>
          </w:tcPr>
          <w:p w14:paraId="FAD9DCBD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متوسط</w:t>
            </w:r>
          </w:p>
        </w:tc>
        <w:tc>
          <w:tcPr>
            <w:tcW w:w="1077" w:type="dxa"/>
            <w:tcBorders/>
            <w:vAlign w:val="center"/>
          </w:tcPr>
          <w:p w14:paraId="3A185215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متوسط</w:t>
            </w:r>
            <w:r>
              <w:rPr>
                <w:sz w:val="17"/>
              </w:rPr>
              <w:t>/</w:t>
            </w:r>
            <w:r>
              <w:rPr>
                <w:rFonts w:cs="Arial"/>
                <w:sz w:val="17"/>
                <w:szCs w:val="17"/>
                <w:rtl/>
              </w:rPr>
              <w:t>مرتفع</w:t>
            </w:r>
          </w:p>
        </w:tc>
        <w:tc>
          <w:tcPr>
            <w:tcW w:w="2835" w:type="dxa"/>
            <w:tcBorders/>
            <w:vAlign w:val="center"/>
          </w:tcPr>
          <w:p w14:paraId="136412CF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توفير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بيئة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داعمة،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متابعة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التغيرات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السلوكية،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تفعيل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الإرشاد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الفردي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والجماعي،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وتعزيز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قنوات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التواصل</w:t>
            </w:r>
            <w:r>
              <w:rPr>
                <w:sz w:val="17"/>
              </w:rPr>
              <w:t>.</w:t>
            </w:r>
          </w:p>
        </w:tc>
        <w:tc>
          <w:tcPr>
            <w:tcW w:w="1701" w:type="dxa"/>
            <w:tcBorders/>
            <w:vAlign w:val="center"/>
          </w:tcPr>
          <w:p w14:paraId="2E0FABF3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المرشد</w:t>
            </w:r>
            <w:r>
              <w:rPr>
                <w:sz w:val="17"/>
              </w:rPr>
              <w:t xml:space="preserve"> / </w:t>
            </w:r>
            <w:r>
              <w:rPr>
                <w:rFonts w:cs="Arial"/>
                <w:sz w:val="17"/>
                <w:szCs w:val="17"/>
                <w:rtl/>
              </w:rPr>
              <w:t>الإدارة</w:t>
            </w:r>
            <w:r>
              <w:rPr>
                <w:sz w:val="17"/>
              </w:rPr>
              <w:t xml:space="preserve"> / </w:t>
            </w:r>
            <w:r>
              <w:rPr>
                <w:rFonts w:cs="Arial"/>
                <w:sz w:val="17"/>
                <w:szCs w:val="17"/>
                <w:rtl/>
              </w:rPr>
              <w:t>المعلمون</w:t>
            </w:r>
          </w:p>
        </w:tc>
        <w:tc>
          <w:tcPr>
            <w:tcW w:w="2494" w:type="dxa"/>
            <w:tcBorders/>
            <w:vAlign w:val="center"/>
          </w:tcPr>
          <w:p w14:paraId="2F66BC89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الاستماع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للطالب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وتأمين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الدعم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المناسب،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إبلاغ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الإدارة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وولي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الأمر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وفق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الأنظمة،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والإحالة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للجهة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المختصة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عند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الحاجة</w:t>
            </w:r>
            <w:r>
              <w:rPr>
                <w:sz w:val="17"/>
              </w:rPr>
              <w:t>.</w:t>
            </w:r>
          </w:p>
        </w:tc>
      </w:tr>
      <w:tr w14:paraId="F3A7E889">
        <w:tblPrEx/>
        <w:trPr>
          <w:jc w:val="center"/>
        </w:trPr>
        <w:tc>
          <w:tcPr>
            <w:tcW w:w="1757" w:type="dxa"/>
            <w:tcBorders/>
            <w:vAlign w:val="center"/>
          </w:tcPr>
          <w:p w14:paraId="585AAB6B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ضعف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الأمن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والسلامة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حول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بوابة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المدرسة</w:t>
            </w:r>
          </w:p>
        </w:tc>
        <w:tc>
          <w:tcPr>
            <w:tcW w:w="1077" w:type="dxa"/>
            <w:tcBorders/>
            <w:vAlign w:val="center"/>
          </w:tcPr>
          <w:p w14:paraId="5EFF1E5F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متوسط</w:t>
            </w:r>
          </w:p>
        </w:tc>
        <w:tc>
          <w:tcPr>
            <w:tcW w:w="1077" w:type="dxa"/>
            <w:tcBorders/>
            <w:vAlign w:val="center"/>
          </w:tcPr>
          <w:p w14:paraId="0C091A20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مرتفع</w:t>
            </w:r>
          </w:p>
        </w:tc>
        <w:tc>
          <w:tcPr>
            <w:tcW w:w="2835" w:type="dxa"/>
            <w:tcBorders/>
            <w:vAlign w:val="center"/>
          </w:tcPr>
          <w:p w14:paraId="99946004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تنظيم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حركة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المركبات،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ضبط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نقاط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الدخول،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تفعيل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المناوبة،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والتنسيق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مع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الجهات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المعنية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عند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الحاجة</w:t>
            </w:r>
            <w:r>
              <w:rPr>
                <w:sz w:val="17"/>
              </w:rPr>
              <w:t>.</w:t>
            </w:r>
          </w:p>
        </w:tc>
        <w:tc>
          <w:tcPr>
            <w:tcW w:w="1701" w:type="dxa"/>
            <w:tcBorders/>
            <w:vAlign w:val="center"/>
          </w:tcPr>
          <w:p w14:paraId="656C08B4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الإدارة</w:t>
            </w:r>
            <w:r>
              <w:rPr>
                <w:sz w:val="17"/>
              </w:rPr>
              <w:t xml:space="preserve"> / </w:t>
            </w:r>
            <w:r>
              <w:rPr>
                <w:rFonts w:cs="Arial"/>
                <w:sz w:val="17"/>
                <w:szCs w:val="17"/>
                <w:rtl/>
              </w:rPr>
              <w:t>المناوبون</w:t>
            </w:r>
          </w:p>
        </w:tc>
        <w:tc>
          <w:tcPr>
            <w:tcW w:w="2494" w:type="dxa"/>
            <w:tcBorders/>
            <w:vAlign w:val="center"/>
          </w:tcPr>
          <w:p w14:paraId="4D3C5E94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تأمين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البوابة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وتنظيم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الحرك</w:t>
            </w:r>
            <w:r>
              <w:rPr>
                <w:rFonts w:cs="Arial"/>
                <w:sz w:val="17"/>
                <w:szCs w:val="17"/>
                <w:rtl/>
              </w:rPr>
              <w:t>ة،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إبعاد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الطلبة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عن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الخطر،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وطلب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الدعم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من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الجهات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المختصة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عند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الضرورة</w:t>
            </w:r>
            <w:r>
              <w:rPr>
                <w:sz w:val="17"/>
              </w:rPr>
              <w:t>.</w:t>
            </w:r>
          </w:p>
        </w:tc>
      </w:tr>
      <w:tr w14:paraId="B56DEA9A">
        <w:tblPrEx/>
        <w:trPr>
          <w:jc w:val="center"/>
        </w:trPr>
        <w:tc>
          <w:tcPr>
            <w:tcW w:w="1757" w:type="dxa"/>
            <w:tcBorders/>
            <w:vAlign w:val="center"/>
          </w:tcPr>
          <w:p w14:paraId="F2E7DB37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ضعف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متابعة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الطلبة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عند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الدخول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والخروج</w:t>
            </w:r>
          </w:p>
        </w:tc>
        <w:tc>
          <w:tcPr>
            <w:tcW w:w="1077" w:type="dxa"/>
            <w:tcBorders/>
            <w:vAlign w:val="center"/>
          </w:tcPr>
          <w:p w14:paraId="993959F2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متوسط</w:t>
            </w:r>
          </w:p>
        </w:tc>
        <w:tc>
          <w:tcPr>
            <w:tcW w:w="1077" w:type="dxa"/>
            <w:tcBorders/>
            <w:vAlign w:val="center"/>
          </w:tcPr>
          <w:p w14:paraId="E09E3044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مرتفع</w:t>
            </w:r>
          </w:p>
        </w:tc>
        <w:tc>
          <w:tcPr>
            <w:tcW w:w="2835" w:type="dxa"/>
            <w:tcBorders/>
            <w:vAlign w:val="center"/>
          </w:tcPr>
          <w:p w14:paraId="C3BDBE97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إعداد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جدول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مناوبات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واضح،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تحديد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مسؤوليات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العاملين،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وتنظيم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عمليات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التسليم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والاستلام</w:t>
            </w:r>
            <w:r>
              <w:rPr>
                <w:sz w:val="17"/>
              </w:rPr>
              <w:t>.</w:t>
            </w:r>
          </w:p>
        </w:tc>
        <w:tc>
          <w:tcPr>
            <w:tcW w:w="1701" w:type="dxa"/>
            <w:tcBorders/>
            <w:vAlign w:val="center"/>
          </w:tcPr>
          <w:p w14:paraId="71039834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الإدارة</w:t>
            </w:r>
            <w:r>
              <w:rPr>
                <w:sz w:val="17"/>
              </w:rPr>
              <w:t xml:space="preserve"> / </w:t>
            </w:r>
            <w:r>
              <w:rPr>
                <w:rFonts w:cs="Arial"/>
                <w:sz w:val="17"/>
                <w:szCs w:val="17"/>
                <w:rtl/>
              </w:rPr>
              <w:t>المناوبون</w:t>
            </w:r>
          </w:p>
        </w:tc>
        <w:tc>
          <w:tcPr>
            <w:tcW w:w="2494" w:type="dxa"/>
            <w:tcBorders/>
            <w:vAlign w:val="center"/>
          </w:tcPr>
          <w:p w14:paraId="7352B6EC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تحديد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موقع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الطالب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والتحقق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من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سلامته</w:t>
            </w:r>
            <w:r>
              <w:rPr>
                <w:rFonts w:cs="Arial"/>
                <w:sz w:val="17"/>
                <w:szCs w:val="17"/>
                <w:rtl/>
              </w:rPr>
              <w:t>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التواصل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مع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ولي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الأمر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والإدارة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واتخاذ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الإجراء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المناسب</w:t>
            </w:r>
            <w:r>
              <w:rPr>
                <w:sz w:val="17"/>
              </w:rPr>
              <w:t>.</w:t>
            </w:r>
          </w:p>
        </w:tc>
      </w:tr>
      <w:tr w14:paraId="80F0A6A7">
        <w:tblPrEx/>
        <w:trPr>
          <w:jc w:val="center"/>
        </w:trPr>
        <w:tc>
          <w:tcPr>
            <w:tcW w:w="1757" w:type="dxa"/>
            <w:tcBorders/>
            <w:vAlign w:val="center"/>
          </w:tcPr>
          <w:p w14:paraId="46B0CE68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الكوارث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الطبيعية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والظروف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الجوية</w:t>
            </w:r>
          </w:p>
        </w:tc>
        <w:tc>
          <w:tcPr>
            <w:tcW w:w="1077" w:type="dxa"/>
            <w:tcBorders/>
            <w:vAlign w:val="center"/>
          </w:tcPr>
          <w:p w14:paraId="565F1DD5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متوسط</w:t>
            </w:r>
          </w:p>
        </w:tc>
        <w:tc>
          <w:tcPr>
            <w:tcW w:w="1077" w:type="dxa"/>
            <w:tcBorders/>
            <w:vAlign w:val="center"/>
          </w:tcPr>
          <w:p w14:paraId="7DD60CD3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متوسط</w:t>
            </w:r>
            <w:r>
              <w:rPr>
                <w:sz w:val="17"/>
              </w:rPr>
              <w:t>/</w:t>
            </w:r>
            <w:r>
              <w:rPr>
                <w:rFonts w:cs="Arial"/>
                <w:sz w:val="17"/>
                <w:szCs w:val="17"/>
                <w:rtl/>
              </w:rPr>
              <w:t>مرتفع</w:t>
            </w:r>
          </w:p>
        </w:tc>
        <w:tc>
          <w:tcPr>
            <w:tcW w:w="2835" w:type="dxa"/>
            <w:tcBorders/>
            <w:vAlign w:val="center"/>
          </w:tcPr>
          <w:p w14:paraId="CD8036B8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متابعة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التنبيهات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الرسمية،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مراجعة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جاهزية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المبنى،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وتنظيم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الدوام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والحركة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وفق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التعليمات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الرسمية</w:t>
            </w:r>
            <w:r>
              <w:rPr>
                <w:sz w:val="17"/>
              </w:rPr>
              <w:t>.</w:t>
            </w:r>
          </w:p>
        </w:tc>
        <w:tc>
          <w:tcPr>
            <w:tcW w:w="1701" w:type="dxa"/>
            <w:tcBorders/>
            <w:vAlign w:val="center"/>
          </w:tcPr>
          <w:p w14:paraId="CC9CD80F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الإدارة</w:t>
            </w:r>
          </w:p>
        </w:tc>
        <w:tc>
          <w:tcPr>
            <w:tcW w:w="2494" w:type="dxa"/>
            <w:tcBorders/>
            <w:vAlign w:val="center"/>
          </w:tcPr>
          <w:p w14:paraId="F2525381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تطبيق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التعليمات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الرسمية،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إيقاف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الأنشطة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غير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الآمنة،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وتأمين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الطلبة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في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الأماكن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المناسبة</w:t>
            </w:r>
            <w:r>
              <w:rPr>
                <w:sz w:val="17"/>
              </w:rPr>
              <w:t>.</w:t>
            </w:r>
          </w:p>
        </w:tc>
      </w:tr>
      <w:tr w14:paraId="9CF40CF1">
        <w:tblPrEx/>
        <w:trPr>
          <w:jc w:val="center"/>
        </w:trPr>
        <w:tc>
          <w:tcPr>
            <w:tcW w:w="1757" w:type="dxa"/>
            <w:tcBorders/>
            <w:vAlign w:val="center"/>
          </w:tcPr>
          <w:p w14:paraId="B151E2DD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فقدان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أو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تلف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الوثائق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والبيانات</w:t>
            </w:r>
          </w:p>
        </w:tc>
        <w:tc>
          <w:tcPr>
            <w:tcW w:w="1077" w:type="dxa"/>
            <w:tcBorders/>
            <w:vAlign w:val="center"/>
          </w:tcPr>
          <w:p w14:paraId="7FE3497B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منخفض</w:t>
            </w:r>
            <w:r>
              <w:rPr>
                <w:sz w:val="17"/>
              </w:rPr>
              <w:t>/</w:t>
            </w:r>
            <w:r>
              <w:rPr>
                <w:rFonts w:cs="Arial"/>
                <w:sz w:val="17"/>
                <w:szCs w:val="17"/>
                <w:rtl/>
              </w:rPr>
              <w:t>متوسط</w:t>
            </w:r>
          </w:p>
        </w:tc>
        <w:tc>
          <w:tcPr>
            <w:tcW w:w="1077" w:type="dxa"/>
            <w:tcBorders/>
            <w:vAlign w:val="center"/>
          </w:tcPr>
          <w:p w14:paraId="304D86DD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متوسط</w:t>
            </w:r>
          </w:p>
        </w:tc>
        <w:tc>
          <w:tcPr>
            <w:tcW w:w="2835" w:type="dxa"/>
            <w:tcBorders/>
            <w:vAlign w:val="center"/>
          </w:tcPr>
          <w:p w14:paraId="FAAA9A06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تنظيم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حفظ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الملفات،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النسخ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الاحتياطي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للبيانات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الإلكترونية،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وتقييد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الوصول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إلى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السجلات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المهمة</w:t>
            </w:r>
            <w:r>
              <w:rPr>
                <w:sz w:val="17"/>
              </w:rPr>
              <w:t>.</w:t>
            </w:r>
          </w:p>
        </w:tc>
        <w:tc>
          <w:tcPr>
            <w:tcW w:w="1701" w:type="dxa"/>
            <w:tcBorders/>
            <w:vAlign w:val="center"/>
          </w:tcPr>
          <w:p w14:paraId="342F8DEA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الإدارة</w:t>
            </w:r>
            <w:r>
              <w:rPr>
                <w:sz w:val="17"/>
              </w:rPr>
              <w:t xml:space="preserve"> / </w:t>
            </w:r>
            <w:r>
              <w:rPr>
                <w:rFonts w:cs="Arial"/>
                <w:sz w:val="17"/>
                <w:szCs w:val="17"/>
                <w:rtl/>
              </w:rPr>
              <w:t>مسؤول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السجلات</w:t>
            </w:r>
            <w:r>
              <w:rPr>
                <w:sz w:val="17"/>
              </w:rPr>
              <w:t xml:space="preserve"> / </w:t>
            </w:r>
            <w:r>
              <w:rPr>
                <w:rFonts w:cs="Arial"/>
                <w:sz w:val="17"/>
                <w:szCs w:val="17"/>
                <w:rtl/>
              </w:rPr>
              <w:t>مسؤول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التقنية</w:t>
            </w:r>
          </w:p>
        </w:tc>
        <w:tc>
          <w:tcPr>
            <w:tcW w:w="2494" w:type="dxa"/>
            <w:tcBorders/>
            <w:vAlign w:val="center"/>
          </w:tcPr>
          <w:p w14:paraId="9D35B201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حصر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الضرر،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استعادة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النسخ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الاحتياطية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إن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وجدت،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توثيق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الحادث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واتخاذ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إجراءات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الحماية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اللازمة</w:t>
            </w:r>
            <w:r>
              <w:rPr>
                <w:sz w:val="17"/>
              </w:rPr>
              <w:t>.</w:t>
            </w:r>
          </w:p>
        </w:tc>
      </w:tr>
      <w:tr w14:paraId="0D2175BB">
        <w:tblPrEx/>
        <w:trPr>
          <w:jc w:val="center"/>
        </w:trPr>
        <w:tc>
          <w:tcPr>
            <w:tcW w:w="1757" w:type="dxa"/>
            <w:tcBorders/>
            <w:vAlign w:val="center"/>
          </w:tcPr>
          <w:p w14:paraId="F51083CD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ضعف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مشاركة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أولياء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الأمور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أو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عدم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الاستجابة</w:t>
            </w:r>
          </w:p>
        </w:tc>
        <w:tc>
          <w:tcPr>
            <w:tcW w:w="1077" w:type="dxa"/>
            <w:tcBorders/>
            <w:vAlign w:val="center"/>
          </w:tcPr>
          <w:p w14:paraId="F7CABA28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متوسط</w:t>
            </w:r>
          </w:p>
        </w:tc>
        <w:tc>
          <w:tcPr>
            <w:tcW w:w="1077" w:type="dxa"/>
            <w:tcBorders/>
            <w:vAlign w:val="center"/>
          </w:tcPr>
          <w:p w14:paraId="F94DB401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متوسط</w:t>
            </w:r>
          </w:p>
        </w:tc>
        <w:tc>
          <w:tcPr>
            <w:tcW w:w="2835" w:type="dxa"/>
            <w:tcBorders/>
            <w:vAlign w:val="center"/>
          </w:tcPr>
          <w:p w14:paraId="F2EF0DD0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تنويع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قنوات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التواصل،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تحديث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بيانات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الاتصال،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توضيح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أهمية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الشراكة،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ومتابعة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الحالات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التي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تحتاج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تدخلًا</w:t>
            </w:r>
            <w:r>
              <w:rPr>
                <w:sz w:val="17"/>
              </w:rPr>
              <w:t>.</w:t>
            </w:r>
          </w:p>
        </w:tc>
        <w:tc>
          <w:tcPr>
            <w:tcW w:w="1701" w:type="dxa"/>
            <w:tcBorders/>
            <w:vAlign w:val="center"/>
          </w:tcPr>
          <w:p w14:paraId="411025F4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الإدارة</w:t>
            </w:r>
            <w:r>
              <w:rPr>
                <w:sz w:val="17"/>
              </w:rPr>
              <w:t xml:space="preserve"> / </w:t>
            </w:r>
            <w:r>
              <w:rPr>
                <w:rFonts w:cs="Arial"/>
                <w:sz w:val="17"/>
                <w:szCs w:val="17"/>
                <w:rtl/>
              </w:rPr>
              <w:t>المرشد</w:t>
            </w:r>
            <w:r>
              <w:rPr>
                <w:sz w:val="17"/>
              </w:rPr>
              <w:t xml:space="preserve"> / </w:t>
            </w:r>
            <w:r>
              <w:rPr>
                <w:rFonts w:cs="Arial"/>
                <w:sz w:val="17"/>
                <w:szCs w:val="17"/>
                <w:rtl/>
              </w:rPr>
              <w:t>المعلمون</w:t>
            </w:r>
          </w:p>
        </w:tc>
        <w:tc>
          <w:tcPr>
            <w:tcW w:w="2494" w:type="dxa"/>
            <w:tcBorders/>
            <w:vAlign w:val="center"/>
          </w:tcPr>
          <w:p w14:paraId="BBC5E710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إعادة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الت</w:t>
            </w:r>
            <w:r>
              <w:rPr>
                <w:rFonts w:cs="Arial"/>
                <w:sz w:val="17"/>
                <w:szCs w:val="17"/>
                <w:rtl/>
              </w:rPr>
              <w:t>واصل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عبر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القنوات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المعتمدة،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توثيق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محاولات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الاتصال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وتصعيد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الحالات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وفق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الإجراءات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المدرسية</w:t>
            </w:r>
            <w:r>
              <w:rPr>
                <w:sz w:val="17"/>
              </w:rPr>
              <w:t>.</w:t>
            </w:r>
          </w:p>
        </w:tc>
      </w:tr>
      <w:tr w14:paraId="60CA9283">
        <w:tblPrEx/>
        <w:trPr>
          <w:jc w:val="center"/>
        </w:trPr>
        <w:tc>
          <w:tcPr>
            <w:tcW w:w="1757" w:type="dxa"/>
            <w:tcBorders/>
            <w:vAlign w:val="center"/>
          </w:tcPr>
          <w:p w14:paraId="82A71D86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تعطل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الإنترنت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والأجهزة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والأنظمة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الإلكترونية</w:t>
            </w:r>
          </w:p>
        </w:tc>
        <w:tc>
          <w:tcPr>
            <w:tcW w:w="1077" w:type="dxa"/>
            <w:tcBorders/>
            <w:vAlign w:val="center"/>
          </w:tcPr>
          <w:p w14:paraId="FA016C9D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متوسط</w:t>
            </w:r>
          </w:p>
        </w:tc>
        <w:tc>
          <w:tcPr>
            <w:tcW w:w="1077" w:type="dxa"/>
            <w:tcBorders/>
            <w:vAlign w:val="center"/>
          </w:tcPr>
          <w:p w14:paraId="B5601421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متوسط</w:t>
            </w:r>
          </w:p>
        </w:tc>
        <w:tc>
          <w:tcPr>
            <w:tcW w:w="2835" w:type="dxa"/>
            <w:tcBorders/>
            <w:vAlign w:val="center"/>
          </w:tcPr>
          <w:p w14:paraId="5F133D62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الصيانة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الدورية،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تحديث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الأجهزة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والبرامج،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توفير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بدائل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للعمل،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وحفظ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نسخ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احتياطية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للملفات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المهمة</w:t>
            </w:r>
            <w:r>
              <w:rPr>
                <w:sz w:val="17"/>
              </w:rPr>
              <w:t>.</w:t>
            </w:r>
          </w:p>
        </w:tc>
        <w:tc>
          <w:tcPr>
            <w:tcW w:w="1701" w:type="dxa"/>
            <w:tcBorders/>
            <w:vAlign w:val="center"/>
          </w:tcPr>
          <w:p w14:paraId="95A373C4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مسؤول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التقنية</w:t>
            </w:r>
            <w:r>
              <w:rPr>
                <w:sz w:val="17"/>
              </w:rPr>
              <w:t xml:space="preserve"> / </w:t>
            </w:r>
            <w:r>
              <w:rPr>
                <w:rFonts w:cs="Arial"/>
                <w:sz w:val="17"/>
                <w:szCs w:val="17"/>
                <w:rtl/>
              </w:rPr>
              <w:t>الإدارة</w:t>
            </w:r>
          </w:p>
        </w:tc>
        <w:tc>
          <w:tcPr>
            <w:tcW w:w="2494" w:type="dxa"/>
            <w:tcBorders/>
            <w:vAlign w:val="center"/>
          </w:tcPr>
          <w:p w14:paraId="41496776">
            <w:pPr>
              <w:pStyle w:val="style0"/>
              <w:bidi/>
              <w:jc w:val="center"/>
              <w:rPr/>
            </w:pPr>
            <w:r>
              <w:rPr>
                <w:rFonts w:cs="Arial"/>
                <w:sz w:val="17"/>
                <w:szCs w:val="17"/>
                <w:rtl/>
              </w:rPr>
              <w:t>تحديد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سبب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العطل،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التواصل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مع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الدعم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الفني،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استخدام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البدائل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المتاحة،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واستعادة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الخدمة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بأسرع</w:t>
            </w:r>
            <w:r>
              <w:rPr>
                <w:sz w:val="17"/>
              </w:rPr>
              <w:t xml:space="preserve"> </w:t>
            </w:r>
            <w:r>
              <w:rPr>
                <w:rFonts w:cs="Arial"/>
                <w:sz w:val="17"/>
                <w:szCs w:val="17"/>
                <w:rtl/>
              </w:rPr>
              <w:t>وقت</w:t>
            </w:r>
            <w:r>
              <w:rPr>
                <w:sz w:val="17"/>
              </w:rPr>
              <w:t>.</w:t>
            </w:r>
          </w:p>
        </w:tc>
      </w:tr>
    </w:tbl>
    <w:p w14:paraId="0E387540">
      <w:pPr>
        <w:pStyle w:val="style0"/>
        <w:rPr/>
      </w:pPr>
    </w:p>
    <w:p w14:paraId="C3FDCB16">
      <w:pPr>
        <w:pStyle w:val="style0"/>
        <w:jc w:val="right"/>
        <w:rPr/>
      </w:pPr>
      <w:r>
        <w:rPr>
          <w:rFonts w:cs="Arial"/>
          <w:b/>
          <w:bCs/>
          <w:sz w:val="26"/>
          <w:szCs w:val="26"/>
          <w:rtl/>
        </w:rPr>
        <w:t>آلية</w:t>
      </w:r>
      <w:r>
        <w:rPr>
          <w:b/>
          <w:sz w:val="26"/>
        </w:rPr>
        <w:t xml:space="preserve"> </w:t>
      </w:r>
      <w:r>
        <w:rPr>
          <w:rFonts w:cs="Arial"/>
          <w:b/>
          <w:bCs/>
          <w:sz w:val="26"/>
          <w:szCs w:val="26"/>
          <w:rtl/>
        </w:rPr>
        <w:t>المتابعة</w:t>
      </w:r>
      <w:r>
        <w:rPr>
          <w:b/>
          <w:sz w:val="26"/>
        </w:rPr>
        <w:t xml:space="preserve"> </w:t>
      </w:r>
      <w:r>
        <w:rPr>
          <w:rFonts w:cs="Arial"/>
          <w:b/>
          <w:bCs/>
          <w:sz w:val="26"/>
          <w:szCs w:val="26"/>
          <w:rtl/>
        </w:rPr>
        <w:t>والتقييم</w:t>
      </w:r>
    </w:p>
    <w:p w14:paraId="6FA660F1">
      <w:pPr>
        <w:pStyle w:val="style0"/>
        <w:ind w:right="283"/>
        <w:jc w:val="right"/>
        <w:rPr/>
      </w:pPr>
      <w:r>
        <w:t xml:space="preserve">• </w:t>
      </w:r>
      <w:r>
        <w:rPr>
          <w:rFonts w:cs="Arial"/>
          <w:rtl/>
        </w:rPr>
        <w:t>مراجعة</w:t>
      </w:r>
      <w:r>
        <w:t xml:space="preserve"> </w:t>
      </w:r>
      <w:r>
        <w:rPr>
          <w:rFonts w:cs="Arial"/>
          <w:rtl/>
        </w:rPr>
        <w:t>سجل</w:t>
      </w:r>
      <w:r>
        <w:t xml:space="preserve"> </w:t>
      </w:r>
      <w:r>
        <w:rPr>
          <w:rFonts w:cs="Arial"/>
          <w:rtl/>
        </w:rPr>
        <w:t>المخاطر</w:t>
      </w:r>
      <w:r>
        <w:t xml:space="preserve"> </w:t>
      </w:r>
      <w:r>
        <w:rPr>
          <w:rFonts w:cs="Arial"/>
          <w:rtl/>
        </w:rPr>
        <w:t>بشكل</w:t>
      </w:r>
      <w:r>
        <w:t xml:space="preserve"> </w:t>
      </w:r>
      <w:r>
        <w:rPr>
          <w:rFonts w:cs="Arial"/>
          <w:rtl/>
        </w:rPr>
        <w:t>دوري</w:t>
      </w:r>
      <w:r>
        <w:t xml:space="preserve"> </w:t>
      </w:r>
      <w:r>
        <w:rPr>
          <w:rFonts w:cs="Arial"/>
          <w:rtl/>
        </w:rPr>
        <w:t>وتحديث</w:t>
      </w:r>
      <w:r>
        <w:t xml:space="preserve"> </w:t>
      </w:r>
      <w:r>
        <w:rPr>
          <w:rFonts w:cs="Arial"/>
          <w:rtl/>
        </w:rPr>
        <w:t>مستوى</w:t>
      </w:r>
      <w:r>
        <w:t xml:space="preserve"> </w:t>
      </w:r>
      <w:r>
        <w:rPr>
          <w:rFonts w:cs="Arial"/>
          <w:rtl/>
        </w:rPr>
        <w:t>الاحتمال</w:t>
      </w:r>
      <w:r>
        <w:t xml:space="preserve"> </w:t>
      </w:r>
      <w:r>
        <w:rPr>
          <w:rFonts w:cs="Arial"/>
          <w:rtl/>
        </w:rPr>
        <w:t>والتأثير</w:t>
      </w:r>
      <w:r>
        <w:t xml:space="preserve"> </w:t>
      </w:r>
      <w:r>
        <w:rPr>
          <w:rFonts w:cs="Arial"/>
          <w:rtl/>
        </w:rPr>
        <w:t>عند</w:t>
      </w:r>
      <w:r>
        <w:t xml:space="preserve"> </w:t>
      </w:r>
      <w:r>
        <w:rPr>
          <w:rFonts w:cs="Arial"/>
          <w:rtl/>
        </w:rPr>
        <w:t>ظهور</w:t>
      </w:r>
      <w:r>
        <w:t xml:space="preserve"> </w:t>
      </w:r>
      <w:r>
        <w:rPr>
          <w:rFonts w:cs="Arial"/>
          <w:rtl/>
        </w:rPr>
        <w:t>أي</w:t>
      </w:r>
      <w:r>
        <w:t xml:space="preserve"> </w:t>
      </w:r>
      <w:r>
        <w:rPr>
          <w:rFonts w:cs="Arial"/>
          <w:rtl/>
        </w:rPr>
        <w:t>تغييرات</w:t>
      </w:r>
      <w:r>
        <w:t>.</w:t>
      </w:r>
    </w:p>
    <w:p w14:paraId="33D6140B">
      <w:pPr>
        <w:pStyle w:val="style0"/>
        <w:ind w:right="283"/>
        <w:jc w:val="right"/>
        <w:rPr/>
      </w:pPr>
      <w:r>
        <w:t xml:space="preserve">• </w:t>
      </w:r>
      <w:r>
        <w:rPr>
          <w:rFonts w:cs="Arial"/>
          <w:rtl/>
        </w:rPr>
        <w:t>توثيق</w:t>
      </w:r>
      <w:r>
        <w:t xml:space="preserve"> </w:t>
      </w:r>
      <w:r>
        <w:rPr>
          <w:rFonts w:cs="Arial"/>
          <w:rtl/>
        </w:rPr>
        <w:t>الحوادث</w:t>
      </w:r>
      <w:r>
        <w:t xml:space="preserve"> </w:t>
      </w:r>
      <w:r>
        <w:rPr>
          <w:rFonts w:cs="Arial"/>
          <w:rtl/>
        </w:rPr>
        <w:t>والإجراءات</w:t>
      </w:r>
      <w:r>
        <w:t xml:space="preserve"> </w:t>
      </w:r>
      <w:r>
        <w:rPr>
          <w:rFonts w:cs="Arial"/>
          <w:rtl/>
        </w:rPr>
        <w:t>المتخذة</w:t>
      </w:r>
      <w:r>
        <w:t xml:space="preserve"> </w:t>
      </w:r>
      <w:r>
        <w:rPr>
          <w:rFonts w:cs="Arial"/>
          <w:rtl/>
        </w:rPr>
        <w:t>والاستفادة</w:t>
      </w:r>
      <w:r>
        <w:t xml:space="preserve"> </w:t>
      </w:r>
      <w:r>
        <w:rPr>
          <w:rFonts w:cs="Arial"/>
          <w:rtl/>
        </w:rPr>
        <w:t>م</w:t>
      </w:r>
      <w:r>
        <w:rPr>
          <w:rFonts w:cs="Arial"/>
          <w:rtl/>
        </w:rPr>
        <w:t>نها</w:t>
      </w:r>
      <w:r>
        <w:t xml:space="preserve"> </w:t>
      </w:r>
      <w:r>
        <w:rPr>
          <w:rFonts w:cs="Arial"/>
          <w:rtl/>
        </w:rPr>
        <w:t>في</w:t>
      </w:r>
      <w:r>
        <w:t xml:space="preserve"> </w:t>
      </w:r>
      <w:r>
        <w:rPr>
          <w:rFonts w:cs="Arial"/>
          <w:rtl/>
        </w:rPr>
        <w:t>تحسين</w:t>
      </w:r>
      <w:r>
        <w:t xml:space="preserve"> </w:t>
      </w:r>
      <w:r>
        <w:rPr>
          <w:rFonts w:cs="Arial"/>
          <w:rtl/>
        </w:rPr>
        <w:t>الخطة</w:t>
      </w:r>
      <w:r>
        <w:t xml:space="preserve"> </w:t>
      </w:r>
      <w:r>
        <w:rPr>
          <w:rFonts w:cs="Arial"/>
          <w:rtl/>
        </w:rPr>
        <w:t>التطويرية</w:t>
      </w:r>
      <w:r>
        <w:t>.</w:t>
      </w:r>
    </w:p>
    <w:p w14:paraId="CC11A77C">
      <w:pPr>
        <w:pStyle w:val="style0"/>
        <w:ind w:right="283"/>
        <w:jc w:val="right"/>
        <w:rPr/>
      </w:pPr>
      <w:r>
        <w:t xml:space="preserve">• </w:t>
      </w:r>
      <w:r>
        <w:rPr>
          <w:rFonts w:cs="Arial"/>
          <w:rtl/>
        </w:rPr>
        <w:t>تنفيذ</w:t>
      </w:r>
      <w:r>
        <w:t xml:space="preserve"> </w:t>
      </w:r>
      <w:r>
        <w:rPr>
          <w:rFonts w:cs="Arial"/>
          <w:rtl/>
        </w:rPr>
        <w:t>تدريبات</w:t>
      </w:r>
      <w:r>
        <w:t xml:space="preserve"> </w:t>
      </w:r>
      <w:r>
        <w:rPr>
          <w:rFonts w:cs="Arial"/>
          <w:rtl/>
        </w:rPr>
        <w:t>وتجارب</w:t>
      </w:r>
      <w:r>
        <w:t xml:space="preserve"> </w:t>
      </w:r>
      <w:r>
        <w:rPr>
          <w:rFonts w:cs="Arial"/>
          <w:rtl/>
        </w:rPr>
        <w:t>إخلاء</w:t>
      </w:r>
      <w:r>
        <w:t xml:space="preserve"> </w:t>
      </w:r>
      <w:r>
        <w:rPr>
          <w:rFonts w:cs="Arial"/>
          <w:rtl/>
        </w:rPr>
        <w:t>وسلامة</w:t>
      </w:r>
      <w:r>
        <w:t xml:space="preserve"> </w:t>
      </w:r>
      <w:r>
        <w:rPr>
          <w:rFonts w:cs="Arial"/>
          <w:rtl/>
        </w:rPr>
        <w:t>وفق</w:t>
      </w:r>
      <w:r>
        <w:t xml:space="preserve"> </w:t>
      </w:r>
      <w:r>
        <w:rPr>
          <w:rFonts w:cs="Arial"/>
          <w:rtl/>
        </w:rPr>
        <w:t>البرنامج</w:t>
      </w:r>
      <w:r>
        <w:t xml:space="preserve"> </w:t>
      </w:r>
      <w:r>
        <w:rPr>
          <w:rFonts w:cs="Arial"/>
          <w:rtl/>
        </w:rPr>
        <w:t>المدرسي</w:t>
      </w:r>
      <w:r>
        <w:t xml:space="preserve"> </w:t>
      </w:r>
      <w:r>
        <w:rPr>
          <w:rFonts w:cs="Arial"/>
          <w:rtl/>
        </w:rPr>
        <w:t>والتعليمات</w:t>
      </w:r>
      <w:r>
        <w:t xml:space="preserve"> </w:t>
      </w:r>
      <w:r>
        <w:rPr>
          <w:rFonts w:cs="Arial"/>
          <w:rtl/>
        </w:rPr>
        <w:t>الرسمية</w:t>
      </w:r>
      <w:r>
        <w:t>.</w:t>
      </w:r>
    </w:p>
    <w:p w14:paraId="5D04E8C0">
      <w:pPr>
        <w:pStyle w:val="style0"/>
        <w:ind w:right="283"/>
        <w:jc w:val="right"/>
        <w:rPr/>
      </w:pPr>
      <w:r>
        <w:t xml:space="preserve">• </w:t>
      </w:r>
      <w:r>
        <w:rPr>
          <w:rFonts w:cs="Arial"/>
          <w:rtl/>
        </w:rPr>
        <w:t>رفع</w:t>
      </w:r>
      <w:r>
        <w:t xml:space="preserve"> </w:t>
      </w:r>
      <w:r>
        <w:rPr>
          <w:rFonts w:cs="Arial"/>
          <w:rtl/>
        </w:rPr>
        <w:t>الملاحظات</w:t>
      </w:r>
      <w:r>
        <w:t xml:space="preserve"> </w:t>
      </w:r>
      <w:r>
        <w:rPr>
          <w:rFonts w:cs="Arial"/>
          <w:rtl/>
        </w:rPr>
        <w:t>المتعلقة</w:t>
      </w:r>
      <w:r>
        <w:t xml:space="preserve"> </w:t>
      </w:r>
      <w:r>
        <w:rPr>
          <w:rFonts w:cs="Arial"/>
          <w:rtl/>
        </w:rPr>
        <w:t>بالمرافق</w:t>
      </w:r>
      <w:r>
        <w:t xml:space="preserve"> </w:t>
      </w:r>
      <w:r>
        <w:rPr>
          <w:rFonts w:cs="Arial"/>
          <w:rtl/>
        </w:rPr>
        <w:t>والتجهيزات</w:t>
      </w:r>
      <w:r>
        <w:t xml:space="preserve"> </w:t>
      </w:r>
      <w:r>
        <w:rPr>
          <w:rFonts w:cs="Arial"/>
          <w:rtl/>
        </w:rPr>
        <w:t>والصيانة</w:t>
      </w:r>
      <w:r>
        <w:t xml:space="preserve"> </w:t>
      </w:r>
      <w:r>
        <w:rPr>
          <w:rFonts w:cs="Arial"/>
          <w:rtl/>
        </w:rPr>
        <w:t>إلى</w:t>
      </w:r>
      <w:r>
        <w:t xml:space="preserve"> </w:t>
      </w:r>
      <w:r>
        <w:rPr>
          <w:rFonts w:cs="Arial"/>
          <w:rtl/>
        </w:rPr>
        <w:t>الإدارة</w:t>
      </w:r>
      <w:r>
        <w:t xml:space="preserve"> </w:t>
      </w:r>
      <w:r>
        <w:rPr>
          <w:rFonts w:cs="Arial"/>
          <w:rtl/>
        </w:rPr>
        <w:t>ومتابعة</w:t>
      </w:r>
      <w:r>
        <w:t xml:space="preserve"> </w:t>
      </w:r>
      <w:r>
        <w:rPr>
          <w:rFonts w:cs="Arial"/>
          <w:rtl/>
        </w:rPr>
        <w:t>إغلاقها</w:t>
      </w:r>
      <w:r>
        <w:t>.</w:t>
      </w:r>
    </w:p>
    <w:p w14:paraId="DF1E2B93">
      <w:pPr>
        <w:pStyle w:val="style0"/>
        <w:ind w:right="283"/>
        <w:jc w:val="right"/>
        <w:rPr/>
      </w:pPr>
      <w:r>
        <w:t xml:space="preserve">• </w:t>
      </w:r>
      <w:r>
        <w:rPr>
          <w:rFonts w:cs="Arial"/>
          <w:rtl/>
        </w:rPr>
        <w:t>تحديد</w:t>
      </w:r>
      <w:r>
        <w:t xml:space="preserve"> </w:t>
      </w:r>
      <w:r>
        <w:rPr>
          <w:rFonts w:cs="Arial"/>
          <w:rtl/>
        </w:rPr>
        <w:t>مسؤول</w:t>
      </w:r>
      <w:r>
        <w:t xml:space="preserve"> </w:t>
      </w:r>
      <w:r>
        <w:rPr>
          <w:rFonts w:cs="Arial"/>
          <w:rtl/>
        </w:rPr>
        <w:t>واضح</w:t>
      </w:r>
      <w:r>
        <w:t xml:space="preserve"> </w:t>
      </w:r>
      <w:r>
        <w:rPr>
          <w:rFonts w:cs="Arial"/>
          <w:rtl/>
        </w:rPr>
        <w:t>لكل</w:t>
      </w:r>
      <w:r>
        <w:t xml:space="preserve"> </w:t>
      </w:r>
      <w:r>
        <w:rPr>
          <w:rFonts w:cs="Arial"/>
          <w:rtl/>
        </w:rPr>
        <w:t>إجراء</w:t>
      </w:r>
      <w:r>
        <w:t xml:space="preserve"> </w:t>
      </w:r>
      <w:r>
        <w:rPr>
          <w:rFonts w:cs="Arial"/>
          <w:rtl/>
        </w:rPr>
        <w:t>والتأكد</w:t>
      </w:r>
      <w:r>
        <w:t xml:space="preserve"> </w:t>
      </w:r>
      <w:r>
        <w:rPr>
          <w:rFonts w:cs="Arial"/>
          <w:rtl/>
        </w:rPr>
        <w:t>من</w:t>
      </w:r>
      <w:r>
        <w:t xml:space="preserve"> </w:t>
      </w:r>
      <w:r>
        <w:rPr>
          <w:rFonts w:cs="Arial"/>
          <w:rtl/>
        </w:rPr>
        <w:t>جاهزيته</w:t>
      </w:r>
      <w:r>
        <w:t xml:space="preserve"> </w:t>
      </w:r>
      <w:r>
        <w:rPr>
          <w:rFonts w:cs="Arial"/>
          <w:rtl/>
        </w:rPr>
        <w:t>ووضوح</w:t>
      </w:r>
      <w:r>
        <w:t xml:space="preserve"> </w:t>
      </w:r>
      <w:r>
        <w:rPr>
          <w:rFonts w:cs="Arial"/>
          <w:rtl/>
        </w:rPr>
        <w:t>مهامه</w:t>
      </w:r>
      <w:r>
        <w:t>.</w:t>
      </w:r>
    </w:p>
    <w:p w14:paraId="F59FA5DD">
      <w:pPr>
        <w:pStyle w:val="style0"/>
        <w:rPr/>
      </w:pPr>
    </w:p>
    <w:p w14:paraId="9784CD4A">
      <w:pPr>
        <w:pStyle w:val="style0"/>
        <w:jc w:val="right"/>
        <w:rPr/>
      </w:pPr>
      <w:r>
        <w:rPr>
          <w:rFonts w:cs="Arial"/>
          <w:b/>
          <w:bCs/>
          <w:rtl/>
        </w:rPr>
        <w:t>اعتم</w:t>
      </w:r>
      <w:r>
        <w:rPr>
          <w:rFonts w:cs="Arial"/>
          <w:b/>
          <w:bCs/>
          <w:rtl/>
        </w:rPr>
        <w:t>اد</w:t>
      </w:r>
      <w:r>
        <w:rPr>
          <w:b/>
        </w:rPr>
        <w:t xml:space="preserve"> </w:t>
      </w:r>
      <w:r>
        <w:rPr>
          <w:rFonts w:cs="Arial"/>
          <w:b/>
          <w:bCs/>
          <w:rtl/>
        </w:rPr>
        <w:t>الخطة</w:t>
      </w:r>
    </w:p>
    <w:tbl>
      <w:tblPr>
        <w:tblStyle w:val="style154"/>
        <w:tblW w:w="0" w:type="auto"/>
        <w:jc w:val="center"/>
        <w:tblLook w:val="04A0" w:firstRow="1" w:lastRow="0" w:firstColumn="1" w:lastColumn="0" w:noHBand="0" w:noVBand="1"/>
      </w:tblPr>
      <w:tblGrid>
        <w:gridCol w:w="3437"/>
        <w:gridCol w:w="3437"/>
        <w:gridCol w:w="3437"/>
      </w:tblGrid>
      <w:tr w14:paraId="FC553A3E">
        <w:trPr>
          <w:jc w:val="center"/>
        </w:trPr>
        <w:tc>
          <w:tcPr>
            <w:tcW w:w="3437" w:type="dxa"/>
            <w:tcBorders/>
            <w:vAlign w:val="center"/>
          </w:tcPr>
          <w:p w14:paraId="BDE21BC8">
            <w:pPr>
              <w:pStyle w:val="style0"/>
              <w:jc w:val="center"/>
              <w:rPr/>
            </w:pPr>
            <w:r>
              <w:rPr>
                <w:rFonts w:cs="Arial"/>
                <w:sz w:val="20"/>
                <w:szCs w:val="20"/>
                <w:rtl/>
              </w:rPr>
              <w:t>إعداد</w:t>
            </w:r>
            <w:r>
              <w:rPr>
                <w:sz w:val="20"/>
              </w:rPr>
              <w:t xml:space="preserve"> </w:t>
            </w:r>
            <w:r>
              <w:rPr>
                <w:rFonts w:cs="Arial"/>
                <w:sz w:val="20"/>
                <w:szCs w:val="20"/>
                <w:rtl/>
              </w:rPr>
              <w:t>مسؤول</w:t>
            </w:r>
            <w:r>
              <w:rPr>
                <w:sz w:val="20"/>
              </w:rPr>
              <w:t>/</w:t>
            </w:r>
            <w:r>
              <w:rPr>
                <w:rFonts w:cs="Arial"/>
                <w:sz w:val="20"/>
                <w:szCs w:val="20"/>
                <w:rtl/>
              </w:rPr>
              <w:t>ة</w:t>
            </w:r>
            <w:r>
              <w:rPr>
                <w:sz w:val="20"/>
              </w:rPr>
              <w:t xml:space="preserve"> </w:t>
            </w:r>
            <w:r>
              <w:rPr>
                <w:rFonts w:cs="Arial"/>
                <w:sz w:val="20"/>
                <w:szCs w:val="20"/>
                <w:rtl/>
              </w:rPr>
              <w:t>السلامة</w:t>
            </w:r>
          </w:p>
        </w:tc>
        <w:tc>
          <w:tcPr>
            <w:tcW w:w="3437" w:type="dxa"/>
            <w:tcBorders/>
            <w:vAlign w:val="center"/>
          </w:tcPr>
          <w:p w14:paraId="56F98A68">
            <w:pPr>
              <w:pStyle w:val="style0"/>
              <w:jc w:val="center"/>
              <w:rPr/>
            </w:pPr>
            <w:r>
              <w:rPr>
                <w:rFonts w:cs="Arial"/>
                <w:sz w:val="20"/>
                <w:szCs w:val="20"/>
                <w:rtl/>
              </w:rPr>
              <w:t>مراجعة</w:t>
            </w:r>
            <w:r>
              <w:rPr>
                <w:sz w:val="20"/>
              </w:rPr>
              <w:t xml:space="preserve"> </w:t>
            </w:r>
            <w:r>
              <w:rPr>
                <w:rFonts w:cs="Arial"/>
                <w:sz w:val="20"/>
                <w:szCs w:val="20"/>
                <w:rtl/>
              </w:rPr>
              <w:t>الإدارة</w:t>
            </w:r>
          </w:p>
        </w:tc>
        <w:tc>
          <w:tcPr>
            <w:tcW w:w="3437" w:type="dxa"/>
            <w:tcBorders/>
            <w:vAlign w:val="center"/>
          </w:tcPr>
          <w:p w14:paraId="AE67152C">
            <w:pPr>
              <w:pStyle w:val="style0"/>
              <w:jc w:val="center"/>
              <w:rPr/>
            </w:pPr>
            <w:r>
              <w:rPr>
                <w:rFonts w:cs="Arial"/>
                <w:sz w:val="20"/>
                <w:szCs w:val="20"/>
                <w:rtl/>
              </w:rPr>
              <w:t>اعتماد</w:t>
            </w:r>
            <w:r>
              <w:rPr>
                <w:sz w:val="20"/>
              </w:rPr>
              <w:t xml:space="preserve"> </w:t>
            </w:r>
            <w:r>
              <w:rPr>
                <w:rFonts w:cs="Arial"/>
                <w:sz w:val="20"/>
                <w:szCs w:val="20"/>
                <w:rtl/>
              </w:rPr>
              <w:t>مدير</w:t>
            </w:r>
            <w:r>
              <w:rPr>
                <w:sz w:val="20"/>
              </w:rPr>
              <w:t>/</w:t>
            </w:r>
            <w:r>
              <w:rPr>
                <w:rFonts w:cs="Arial"/>
                <w:sz w:val="20"/>
                <w:szCs w:val="20"/>
                <w:rtl/>
              </w:rPr>
              <w:t>ة</w:t>
            </w:r>
            <w:r>
              <w:rPr>
                <w:sz w:val="20"/>
              </w:rPr>
              <w:t xml:space="preserve"> </w:t>
            </w:r>
            <w:r>
              <w:rPr>
                <w:rFonts w:cs="Arial"/>
                <w:sz w:val="20"/>
                <w:szCs w:val="20"/>
                <w:rtl/>
              </w:rPr>
              <w:t>المدرسة</w:t>
            </w:r>
          </w:p>
        </w:tc>
      </w:tr>
      <w:tr w14:paraId="C0AC75A4">
        <w:tblPrEx/>
        <w:trPr>
          <w:jc w:val="center"/>
        </w:trPr>
        <w:tc>
          <w:tcPr>
            <w:tcW w:w="3437" w:type="dxa"/>
            <w:tcBorders/>
            <w:vAlign w:val="center"/>
          </w:tcPr>
          <w:p w14:paraId="511EF755">
            <w:pPr>
              <w:pStyle w:val="style0"/>
              <w:jc w:val="center"/>
              <w:rPr/>
            </w:pPr>
            <w:r>
              <w:rPr>
                <w:rFonts w:cs="Arial"/>
                <w:sz w:val="20"/>
                <w:szCs w:val="20"/>
                <w:rtl/>
              </w:rPr>
              <w:t>الاسم</w:t>
            </w:r>
            <w:r>
              <w:rPr>
                <w:sz w:val="20"/>
              </w:rPr>
              <w:t>: __________</w:t>
            </w:r>
            <w:r>
              <w:rPr>
                <w:sz w:val="20"/>
              </w:rPr>
              <w:br/>
            </w:r>
            <w:r>
              <w:rPr>
                <w:rFonts w:cs="Arial"/>
                <w:sz w:val="20"/>
                <w:szCs w:val="20"/>
                <w:rtl/>
              </w:rPr>
              <w:t>التوقيع</w:t>
            </w:r>
            <w:r>
              <w:rPr>
                <w:sz w:val="20"/>
              </w:rPr>
              <w:t>: __________</w:t>
            </w:r>
          </w:p>
        </w:tc>
        <w:tc>
          <w:tcPr>
            <w:tcW w:w="3437" w:type="dxa"/>
            <w:tcBorders/>
            <w:vAlign w:val="center"/>
          </w:tcPr>
          <w:p w14:paraId="3ABBA629">
            <w:pPr>
              <w:pStyle w:val="style0"/>
              <w:jc w:val="center"/>
              <w:rPr/>
            </w:pPr>
            <w:r>
              <w:rPr>
                <w:rFonts w:cs="Arial"/>
                <w:sz w:val="20"/>
                <w:szCs w:val="20"/>
                <w:rtl/>
              </w:rPr>
              <w:t>الاسم</w:t>
            </w:r>
            <w:r>
              <w:rPr>
                <w:sz w:val="20"/>
              </w:rPr>
              <w:t>: __________</w:t>
            </w:r>
            <w:r>
              <w:rPr>
                <w:sz w:val="20"/>
              </w:rPr>
              <w:br/>
            </w:r>
            <w:r>
              <w:rPr>
                <w:rFonts w:cs="Arial"/>
                <w:sz w:val="20"/>
                <w:szCs w:val="20"/>
                <w:rtl/>
              </w:rPr>
              <w:t>التوقيع</w:t>
            </w:r>
            <w:r>
              <w:rPr>
                <w:sz w:val="20"/>
              </w:rPr>
              <w:t>: __________</w:t>
            </w:r>
          </w:p>
        </w:tc>
        <w:tc>
          <w:tcPr>
            <w:tcW w:w="3437" w:type="dxa"/>
            <w:tcBorders/>
            <w:vAlign w:val="center"/>
          </w:tcPr>
          <w:p w14:paraId="B2CFF3DD">
            <w:pPr>
              <w:pStyle w:val="style0"/>
              <w:jc w:val="center"/>
              <w:rPr/>
            </w:pPr>
            <w:r>
              <w:rPr>
                <w:rFonts w:cs="Arial"/>
                <w:sz w:val="20"/>
                <w:szCs w:val="20"/>
                <w:rtl/>
              </w:rPr>
              <w:t>الاسم</w:t>
            </w:r>
            <w:r>
              <w:rPr>
                <w:sz w:val="20"/>
              </w:rPr>
              <w:t>: __________</w:t>
            </w:r>
            <w:r>
              <w:rPr>
                <w:sz w:val="20"/>
              </w:rPr>
              <w:br/>
            </w:r>
            <w:r>
              <w:rPr>
                <w:rFonts w:cs="Arial"/>
                <w:sz w:val="20"/>
                <w:szCs w:val="20"/>
                <w:rtl/>
              </w:rPr>
              <w:t>التوقيع</w:t>
            </w:r>
            <w:r>
              <w:rPr>
                <w:sz w:val="20"/>
              </w:rPr>
              <w:t>: __________</w:t>
            </w:r>
          </w:p>
        </w:tc>
      </w:tr>
    </w:tbl>
    <w:p w14:paraId="4E5AD110">
      <w:pPr>
        <w:pStyle w:val="style0"/>
        <w:rPr/>
      </w:pPr>
    </w:p>
    <w:sectPr>
      <w:footerReference w:type="default" r:id="rId3"/>
      <w:pgSz w:w="12240" w:h="15840" w:orient="portrait"/>
      <w:pgMar w:top="964" w:right="964" w:bottom="96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002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002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"/>
    <w:panose1 w:val="02070409020002020404"/>
    <w:charset w:val="00"/>
    <w:family w:val="modern"/>
    <w:pitch w:val="fixed"/>
    <w:sig w:usb0="00000003" w:usb1="00000000" w:usb2="00000000" w:usb3="00000000" w:csb0="00000001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D44A5445">
    <w:pPr>
      <w:pStyle w:val="style32"/>
      <w:rPr>
        <w:rFonts w:cs="Times New Roman" w:hint="cs"/>
        <w:lang w:bidi="ar-JO"/>
      </w:rPr>
    </w:pPr>
    <w:r>
      <w:rPr>
        <w:rFonts w:cs="Times New Roman" w:hint="cs"/>
        <w:rtl/>
        <w:lang w:bidi="ar-JO"/>
      </w:rPr>
      <w:t xml:space="preserve">موقع الايمان التعليمي       يمنع النقل من قبل اي موقع تعليمي اخر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SimSun" w:eastAsia="MS Mincho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ascii="Arial" w:eastAsia="Arial" w:hAnsi="Arial"/>
    </w:rPr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eastAsia="MS Gothic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رأس 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تذييل صفحة Char"/>
    <w:basedOn w:val="style65"/>
    <w:next w:val="style4098"/>
    <w:link w:val="style32"/>
    <w:uiPriority w:val="99"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عنوان 1 Char"/>
    <w:basedOn w:val="style65"/>
    <w:next w:val="style4099"/>
    <w:link w:val="style1"/>
    <w:uiPriority w:val="9"/>
    <w:rPr>
      <w:rFonts w:ascii="Calibri" w:cs="SimSun" w:eastAsia="MS Gothic" w:hAnsi="Calibri"/>
      <w:b/>
      <w:bCs/>
      <w:color w:val="365f91"/>
      <w:sz w:val="28"/>
      <w:szCs w:val="28"/>
    </w:rPr>
  </w:style>
  <w:style w:type="character" w:customStyle="1" w:styleId="style4100">
    <w:name w:val="عنوان 2 Char"/>
    <w:basedOn w:val="style65"/>
    <w:next w:val="style4100"/>
    <w:link w:val="style2"/>
    <w:uiPriority w:val="9"/>
    <w:rPr>
      <w:rFonts w:ascii="Calibri" w:cs="SimSun" w:eastAsia="MS Gothic" w:hAnsi="Calibri"/>
      <w:b/>
      <w:bCs/>
      <w:color w:val="4f81bd"/>
      <w:sz w:val="26"/>
      <w:szCs w:val="26"/>
    </w:rPr>
  </w:style>
  <w:style w:type="character" w:customStyle="1" w:styleId="style4101">
    <w:name w:val="عنوان 3 Char"/>
    <w:basedOn w:val="style65"/>
    <w:next w:val="style4101"/>
    <w:link w:val="style3"/>
    <w:uiPriority w:val="9"/>
    <w:rPr>
      <w:rFonts w:ascii="Calibri" w:cs="SimSun" w:eastAsia="MS Gothic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style4102">
    <w:name w:val="العنوان Char"/>
    <w:basedOn w:val="style65"/>
    <w:next w:val="style4102"/>
    <w:link w:val="style62"/>
    <w:uiPriority w:val="10"/>
    <w:rPr>
      <w:rFonts w:ascii="Calibri" w:cs="SimSun" w:eastAsia="MS Gothic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eastAsia="MS Gothic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عنوان فرعي Char"/>
    <w:basedOn w:val="style65"/>
    <w:next w:val="style4103"/>
    <w:link w:val="style74"/>
    <w:uiPriority w:val="11"/>
    <w:rPr>
      <w:rFonts w:ascii="Calibri" w:cs="SimSun" w:eastAsia="MS Gothic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نص أساسي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نص أساسي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نص أساسي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نص ماكرو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اقتباس Char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عنوان 4 Char"/>
    <w:basedOn w:val="style65"/>
    <w:next w:val="style4109"/>
    <w:link w:val="style4"/>
    <w:uiPriority w:val="9"/>
    <w:rPr>
      <w:rFonts w:ascii="Calibri" w:cs="SimSun" w:eastAsia="MS Gothic" w:hAnsi="Calibri"/>
      <w:b/>
      <w:bCs/>
      <w:i/>
      <w:iCs/>
      <w:color w:val="4f81bd"/>
    </w:rPr>
  </w:style>
  <w:style w:type="character" w:customStyle="1" w:styleId="style4110">
    <w:name w:val="عنوان 5 Char"/>
    <w:basedOn w:val="style65"/>
    <w:next w:val="style4110"/>
    <w:link w:val="style5"/>
    <w:uiPriority w:val="9"/>
    <w:rPr>
      <w:rFonts w:ascii="Calibri" w:cs="SimSun" w:eastAsia="MS Gothic" w:hAnsi="Calibri"/>
      <w:color w:val="243f60"/>
    </w:rPr>
  </w:style>
  <w:style w:type="character" w:customStyle="1" w:styleId="style4111">
    <w:name w:val="عنوان 6 Char"/>
    <w:basedOn w:val="style65"/>
    <w:next w:val="style4111"/>
    <w:link w:val="style6"/>
    <w:uiPriority w:val="9"/>
    <w:rPr>
      <w:rFonts w:ascii="Calibri" w:cs="SimSun" w:eastAsia="MS Gothic" w:hAnsi="Calibri"/>
      <w:i/>
      <w:iCs/>
      <w:color w:val="243f60"/>
    </w:rPr>
  </w:style>
  <w:style w:type="character" w:customStyle="1" w:styleId="style4112">
    <w:name w:val="عنوان 7 Char"/>
    <w:basedOn w:val="style65"/>
    <w:next w:val="style4112"/>
    <w:link w:val="style7"/>
    <w:uiPriority w:val="9"/>
    <w:rPr>
      <w:rFonts w:ascii="Calibri" w:cs="SimSun" w:eastAsia="MS Gothic" w:hAnsi="Calibri"/>
      <w:i/>
      <w:iCs/>
      <w:color w:val="404040"/>
    </w:rPr>
  </w:style>
  <w:style w:type="character" w:customStyle="1" w:styleId="style4113">
    <w:name w:val="عنوان 8 Char"/>
    <w:basedOn w:val="style65"/>
    <w:next w:val="style4113"/>
    <w:link w:val="style8"/>
    <w:uiPriority w:val="9"/>
    <w:rPr>
      <w:rFonts w:ascii="Calibri" w:cs="SimSun" w:eastAsia="MS Gothic" w:hAnsi="Calibri"/>
      <w:color w:val="4f81bd"/>
      <w:sz w:val="20"/>
      <w:szCs w:val="20"/>
    </w:rPr>
  </w:style>
  <w:style w:type="character" w:customStyle="1" w:styleId="style4114">
    <w:name w:val="عنوان 9 Char"/>
    <w:basedOn w:val="style65"/>
    <w:next w:val="style4114"/>
    <w:link w:val="style9"/>
    <w:uiPriority w:val="9"/>
    <w:rPr>
      <w:rFonts w:ascii="Calibri" w:cs="SimSun" w:eastAsia="MS Gothic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اقتباس مكثف Char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SimSun" w:eastAsia="MS Gothic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SimSun" w:eastAsia="MS Gothic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SimSun" w:eastAsia="MS Gothic" w:hAnsi="Calibri"/>
        <w:b/>
        <w:bCs/>
      </w:rPr>
      <w:tcPr>
        <w:tcBorders/>
      </w:tcPr>
    </w:tblStylePr>
    <w:tblStylePr w:type="lastCol">
      <w:pPr/>
      <w:rPr>
        <w:rFonts w:ascii="Calibri" w:cs="SimSun" w:eastAsia="MS Gothic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SimSun" w:eastAsia="MS Gothic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SimSun" w:eastAsia="MS Gothic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SimSun" w:eastAsia="MS Gothic" w:hAnsi="Calibri"/>
        <w:b/>
        <w:bCs/>
      </w:rPr>
      <w:tcPr>
        <w:tcBorders/>
      </w:tcPr>
    </w:tblStylePr>
    <w:tblStylePr w:type="lastCol">
      <w:pPr/>
      <w:rPr>
        <w:rFonts w:ascii="Calibri" w:cs="SimSun" w:eastAsia="MS Gothic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SimSun" w:eastAsia="MS Gothic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SimSun" w:eastAsia="MS Gothic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SimSun" w:eastAsia="MS Gothic" w:hAnsi="Calibri"/>
        <w:b/>
        <w:bCs/>
      </w:rPr>
      <w:tcPr>
        <w:tcBorders/>
      </w:tcPr>
    </w:tblStylePr>
    <w:tblStylePr w:type="lastCol">
      <w:pPr/>
      <w:rPr>
        <w:rFonts w:ascii="Calibri" w:cs="SimSun" w:eastAsia="MS Gothic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SimSun" w:eastAsia="MS Gothic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SimSun" w:eastAsia="MS Gothic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SimSun" w:eastAsia="MS Gothic" w:hAnsi="Calibri"/>
        <w:b/>
        <w:bCs/>
      </w:rPr>
      <w:tcPr>
        <w:tcBorders/>
      </w:tcPr>
    </w:tblStylePr>
    <w:tblStylePr w:type="lastCol">
      <w:pPr/>
      <w:rPr>
        <w:rFonts w:ascii="Calibri" w:cs="SimSun" w:eastAsia="MS Gothic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SimSun" w:eastAsia="MS Gothic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SimSun" w:eastAsia="MS Gothic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SimSun" w:eastAsia="MS Gothic" w:hAnsi="Calibri"/>
        <w:b/>
        <w:bCs/>
      </w:rPr>
      <w:tcPr>
        <w:tcBorders/>
      </w:tcPr>
    </w:tblStylePr>
    <w:tblStylePr w:type="lastCol">
      <w:pPr/>
      <w:rPr>
        <w:rFonts w:ascii="Calibri" w:cs="SimSun" w:eastAsia="MS Gothic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SimSun" w:eastAsia="MS Gothic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SimSun" w:eastAsia="MS Gothic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SimSun" w:eastAsia="MS Gothic" w:hAnsi="Calibri"/>
        <w:b/>
        <w:bCs/>
      </w:rPr>
      <w:tcPr>
        <w:tcBorders/>
      </w:tcPr>
    </w:tblStylePr>
    <w:tblStylePr w:type="lastCol">
      <w:pPr/>
      <w:rPr>
        <w:rFonts w:ascii="Calibri" w:cs="SimSun" w:eastAsia="MS Gothic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SimSun" w:eastAsia="MS Gothic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SimSun" w:eastAsia="MS Gothic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SimSun" w:eastAsia="MS Gothic" w:hAnsi="Calibri"/>
        <w:b/>
        <w:bCs/>
      </w:rPr>
      <w:tcPr>
        <w:tcBorders/>
      </w:tcPr>
    </w:tblStylePr>
    <w:tblStylePr w:type="lastCol">
      <w:pPr/>
      <w:rPr>
        <w:rFonts w:ascii="Calibri" w:cs="SimSun" w:eastAsia="MS Gothic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SimSun" w:eastAsia="MS Gothic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SimSun" w:eastAsia="MS Gothic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SimSun" w:eastAsia="MS Gothic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SimSun" w:eastAsia="MS Gothic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SimSun" w:eastAsia="MS Gothic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SimSun" w:eastAsia="MS Gothic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SimSun" w:eastAsia="MS Gothic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  <w:style w:type="paragraph" w:styleId="style153">
    <w:name w:val="Balloon Text"/>
    <w:basedOn w:val="style0"/>
    <w:next w:val="style153"/>
    <w:link w:val="style4116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116">
    <w:name w:val="نص في بالون Char"/>
    <w:basedOn w:val="style65"/>
    <w:next w:val="style4116"/>
    <w:link w:val="style153"/>
    <w:uiPriority w:val="99"/>
    <w:rPr>
      <w:rFonts w:ascii="Tahoma" w:cs="Tahoma" w:eastAsia="Arial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721</Words>
  <Pages>1</Pages>
  <Characters>4295</Characters>
  <Application>WPS Office</Application>
  <DocSecurity>0</DocSecurity>
  <Paragraphs>139</Paragraphs>
  <ScaleCrop>false</ScaleCrop>
  <LinksUpToDate>false</LinksUpToDate>
  <CharactersWithSpaces>4904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٢٠١٣-١٢-٢٣T٢٣:١٥:٠٠Z</dcterms:created>
  <dc:creator>python-docx</dc:creator>
  <dc:description>generated by python-docx</dc:description>
  <lastModifiedBy>SM-S928B</lastModifiedBy>
  <dcterms:modified xsi:type="dcterms:W3CDTF">٢٠٢٦-٠٨-٢٨T٠٩:٤١:٤٧Z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6f29ac3980b844f49d7cbc3b0e4aff65_23</vt:lpwstr>
  </property>
</Properties>
</file>