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A27" w:rsidRDefault="00BC1818">
      <w:pPr>
        <w:bidi w:val="0"/>
        <w:spacing w:after="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مستطيل 4" o:spid="_x0000_s1029" style="width:415.3pt;height:.1pt;visibility:visible;mso-position-horizontal-relative:char;mso-position-vertical-relative:line" filled="f">
            <w10:wrap type="none" anchorx="page"/>
            <w10:anchorlock/>
          </v:rect>
        </w:pict>
      </w:r>
    </w:p>
    <w:p w:rsidR="00D32A27" w:rsidRPr="00705FAE" w:rsidRDefault="00D32A27" w:rsidP="00705FAE">
      <w:pPr>
        <w:pStyle w:val="2"/>
        <w:bidi w:val="0"/>
        <w:jc w:val="right"/>
        <w:rPr>
          <w:rFonts w:eastAsia="Times New Roman"/>
          <w:b/>
          <w:bCs/>
          <w:color w:val="auto"/>
        </w:rPr>
      </w:pPr>
      <w:r w:rsidRPr="00705FAE">
        <w:rPr>
          <w:rFonts w:ascii="Segoe UI Emoji" w:eastAsia="Times New Roman" w:hAnsi="Segoe UI Emoji" w:cs="Segoe UI Emoji" w:hint="cs"/>
          <w:b/>
          <w:bCs/>
          <w:color w:val="auto"/>
          <w:rtl/>
        </w:rPr>
        <w:t>✨</w:t>
      </w:r>
      <w:r w:rsidRPr="00705FAE">
        <w:rPr>
          <w:rFonts w:eastAsia="Times New Roman"/>
          <w:b/>
          <w:bCs/>
          <w:color w:val="auto"/>
          <w:rtl/>
        </w:rPr>
        <w:t xml:space="preserve"> الخطة العلاجية – الصف الرابع (الرياضيات – الفصل الأول)</w:t>
      </w:r>
    </w:p>
    <w:tbl>
      <w:tblPr>
        <w:tblStyle w:val="ac"/>
        <w:tblW w:w="9877" w:type="dxa"/>
        <w:tblLook w:val="04A0"/>
      </w:tblPr>
      <w:tblGrid>
        <w:gridCol w:w="1008"/>
        <w:gridCol w:w="4832"/>
        <w:gridCol w:w="1740"/>
        <w:gridCol w:w="2297"/>
      </w:tblGrid>
      <w:tr w:rsidR="00D32A27" w:rsidTr="00705FAE">
        <w:trPr>
          <w:trHeight w:val="475"/>
        </w:trPr>
        <w:tc>
          <w:tcPr>
            <w:tcW w:w="0" w:type="auto"/>
            <w:hideMark/>
          </w:tcPr>
          <w:p w:rsidR="00D32A27" w:rsidRDefault="00D32A27">
            <w:pPr>
              <w:bidi w:val="0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rtl/>
              </w:rPr>
              <w:t>الإجراءات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rtl/>
              </w:rPr>
              <w:t>فريق التنفيذ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rtl/>
              </w:rPr>
              <w:t>المهارات المستهدفة</w:t>
            </w:r>
          </w:p>
        </w:tc>
      </w:tr>
      <w:tr w:rsidR="00D32A27" w:rsidTr="00705FAE">
        <w:trPr>
          <w:trHeight w:val="805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1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مراجعة الأعداد حتى 9999 (قراءة، كتابة، ترتيب) باستخدام بطاقات وألعاب صفية.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ولي الأمر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القيمة المنزلية – قراءة وكتابة الأعداد</w:t>
            </w:r>
          </w:p>
        </w:tc>
      </w:tr>
      <w:tr w:rsidR="00D32A27" w:rsidTr="00705FAE">
        <w:trPr>
          <w:trHeight w:val="794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2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تدريبات علاجية على الجمع والطرح (ضمن 9999) باستخدام مسائل حياتية + أوراق عمل فردية.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الجمع والطرح بالأعداد الصحيحة</w:t>
            </w:r>
          </w:p>
        </w:tc>
      </w:tr>
      <w:tr w:rsidR="00D32A27" w:rsidTr="00705FAE">
        <w:trPr>
          <w:trHeight w:val="794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3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حل مسائل كلامية على الجمع والطرح بخطوات التحليل.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الطلاب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التفكير التحليلي – حل المشكلات</w:t>
            </w:r>
          </w:p>
        </w:tc>
      </w:tr>
      <w:tr w:rsidR="00D32A27" w:rsidTr="00705FAE">
        <w:trPr>
          <w:trHeight w:val="794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4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تدريبات على الضرب الأساسي باستخدام أنشطة جماعية وألعاب تعليمية.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إتقان الضرب الأساسي</w:t>
            </w:r>
          </w:p>
        </w:tc>
      </w:tr>
      <w:tr w:rsidR="00D32A27" w:rsidTr="00705FAE">
        <w:trPr>
          <w:trHeight w:val="794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5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أنشطة علاجية على القسمة (قسمة عدد من رقمين على رقم) + جلسة متابعة فردية للمتعثرين.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المرشد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القسمة – التوزيع العادل للأعداد</w:t>
            </w:r>
          </w:p>
        </w:tc>
      </w:tr>
      <w:tr w:rsidR="00D32A27" w:rsidTr="00705FAE">
        <w:trPr>
          <w:trHeight w:val="805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6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مراجعة خصائص الأشكال الهندسية (مثلث – مربع – مستطيل) بالرسم العملي.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الطلاب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التمييز بين الأشكال وخصائصها</w:t>
            </w:r>
          </w:p>
        </w:tc>
      </w:tr>
      <w:tr w:rsidR="00D32A27" w:rsidTr="00705FAE">
        <w:trPr>
          <w:trHeight w:val="794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7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قياس الأطوال باستخدام المسطرة + نشاط عملي في الصف.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ولي الأمر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استخدام وحدات الطول</w:t>
            </w:r>
          </w:p>
        </w:tc>
      </w:tr>
      <w:tr w:rsidR="00D32A27" w:rsidTr="00705FAE">
        <w:trPr>
          <w:trHeight w:val="794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8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تدريبات على الكسور البسيطة (نصف – ثلث – ربع) باستخدام أشكال واقعية.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فهم الكسور وتمثيلها</w:t>
            </w:r>
          </w:p>
        </w:tc>
      </w:tr>
      <w:tr w:rsidR="00D32A27" w:rsidTr="00705FAE">
        <w:trPr>
          <w:trHeight w:val="794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9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أنشطة حياتية على الكسور (تقسيم بيتزا، شوكولاتة) + متابعة فردية للمتعثرين.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المرشد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ربط الكسور بالحياة اليومية</w:t>
            </w:r>
          </w:p>
        </w:tc>
      </w:tr>
      <w:tr w:rsidR="00D32A27" w:rsidTr="00705FAE">
        <w:trPr>
          <w:trHeight w:val="794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10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أنشطة على جمع وطرح الأعداد البسيطة مع الكسور.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العمليات على الكسور</w:t>
            </w:r>
          </w:p>
        </w:tc>
      </w:tr>
      <w:tr w:rsidR="00D32A27" w:rsidTr="00705FAE">
        <w:trPr>
          <w:trHeight w:val="794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11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تدريبات على وحدات الطول والكتلة والسعة باستخدام أدوات حقيقية (ميزان – زجاجات).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الطلاب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القياس والتحويل بين الوحدات</w:t>
            </w:r>
          </w:p>
        </w:tc>
      </w:tr>
      <w:tr w:rsidR="00D32A27" w:rsidTr="00705FAE">
        <w:trPr>
          <w:trHeight w:val="805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12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أنشطة على التقدير والتقريب (إلى أقرب 10 – 100) مع تدريبات حياتية.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التقدير والتقريب</w:t>
            </w:r>
          </w:p>
        </w:tc>
      </w:tr>
      <w:tr w:rsidR="00D32A27" w:rsidTr="00705FAE">
        <w:trPr>
          <w:trHeight w:val="794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13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مراجعة شاملة (عمليات – هندسة – كسور – قياس) باستخدام أوراق علاجية + جلسة دعم نفسي.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المرشد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تعزيز الفهم وتحديد الفجوات</w:t>
            </w:r>
          </w:p>
        </w:tc>
      </w:tr>
      <w:tr w:rsidR="00D32A27" w:rsidTr="00705FAE">
        <w:trPr>
          <w:trHeight w:val="794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14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اختبار تشخيصي + وضع خطة متابعة فردية للطلبة الضعاف + جلسة دعم نفسي لتحفيز الدافعية.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المرشد + ولي الأمر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تقييم الإتقان – الدعم الفردي والتحفيزي</w:t>
            </w:r>
          </w:p>
        </w:tc>
      </w:tr>
      <w:tr w:rsidR="00D32A27" w:rsidTr="00705FAE">
        <w:trPr>
          <w:trHeight w:val="805"/>
        </w:trPr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15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متابعة فردية للطلاب المتأخرين + تقرير نهائي للمرشد والمعلم مع إشراك ولي الأمر.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المرشد + ولي الأمر</w:t>
            </w:r>
          </w:p>
        </w:tc>
        <w:tc>
          <w:tcPr>
            <w:tcW w:w="0" w:type="auto"/>
            <w:hideMark/>
          </w:tcPr>
          <w:p w:rsidR="00D32A27" w:rsidRDefault="00D32A27">
            <w:pPr>
              <w:bidi w:val="0"/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تثبيت المهارات – تعزيز الثقة بالنفس</w:t>
            </w:r>
          </w:p>
        </w:tc>
      </w:tr>
    </w:tbl>
    <w:p w:rsidR="005B21E4" w:rsidRDefault="005B21E4">
      <w:pPr>
        <w:bidi w:val="0"/>
        <w:rPr>
          <w:rFonts w:eastAsia="Times New Roman"/>
          <w:rtl/>
        </w:rPr>
      </w:pPr>
    </w:p>
    <w:p w:rsidR="005B21E4" w:rsidRDefault="005B21E4" w:rsidP="005B21E4">
      <w:pPr>
        <w:bidi w:val="0"/>
        <w:rPr>
          <w:rFonts w:eastAsia="Times New Roman"/>
          <w:rtl/>
        </w:rPr>
      </w:pPr>
    </w:p>
    <w:p w:rsidR="005B21E4" w:rsidRDefault="005B21E4" w:rsidP="005B21E4">
      <w:pPr>
        <w:bidi w:val="0"/>
        <w:rPr>
          <w:rFonts w:eastAsia="Times New Roman"/>
          <w:rtl/>
        </w:rPr>
      </w:pPr>
    </w:p>
    <w:p w:rsidR="005B21E4" w:rsidRDefault="005B21E4" w:rsidP="005B21E4">
      <w:pPr>
        <w:bidi w:val="0"/>
        <w:rPr>
          <w:rFonts w:eastAsia="Times New Roman"/>
          <w:rtl/>
        </w:rPr>
      </w:pPr>
    </w:p>
    <w:p w:rsidR="00D32A27" w:rsidRDefault="00BC1818" w:rsidP="005B21E4">
      <w:pPr>
        <w:bidi w:val="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مستطيل 3" o:spid="_x0000_s1028" style="width:415.3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D0oJPZ3AAAAAgBAAAP&#10;AAAAAAAAAAAAAAAAAJkEAABkcnMvZG93bnJldi54bWxQSwUGAAAAAAQABADzAAAAogUAAAAAQUFB&#10;QUFBQUFBQUFBSmtFQUFCa2N=&#10;" filled="f">
            <w10:wrap type="none" anchorx="page"/>
            <w10:anchorlock/>
          </v:rect>
        </w:pict>
      </w:r>
    </w:p>
    <w:p w:rsidR="00D32A27" w:rsidRPr="00705FAE" w:rsidRDefault="00D32A27" w:rsidP="00705FAE">
      <w:pPr>
        <w:pStyle w:val="2"/>
        <w:bidi w:val="0"/>
        <w:jc w:val="center"/>
        <w:rPr>
          <w:rFonts w:eastAsia="Times New Roman"/>
          <w:b/>
          <w:bCs/>
          <w:color w:val="auto"/>
        </w:rPr>
      </w:pPr>
      <w:r w:rsidRPr="00705FAE">
        <w:rPr>
          <w:rFonts w:ascii="Segoe UI Emoji" w:eastAsia="Times New Roman" w:hAnsi="Segoe UI Emoji" w:cs="Segoe UI Emoji" w:hint="cs"/>
          <w:b/>
          <w:bCs/>
          <w:color w:val="auto"/>
          <w:rtl/>
        </w:rPr>
        <w:t>✨</w:t>
      </w:r>
      <w:r w:rsidRPr="00705FAE">
        <w:rPr>
          <w:rFonts w:eastAsia="Times New Roman"/>
          <w:b/>
          <w:bCs/>
          <w:color w:val="auto"/>
          <w:rtl/>
        </w:rPr>
        <w:t xml:space="preserve"> الخطة العلاجية – الصف الخامس (الرياضيات – الفصل الأول)</w:t>
      </w:r>
    </w:p>
    <w:tbl>
      <w:tblPr>
        <w:tblStyle w:val="ac"/>
        <w:tblW w:w="9822" w:type="dxa"/>
        <w:tblLook w:val="04A0"/>
      </w:tblPr>
      <w:tblGrid>
        <w:gridCol w:w="1993"/>
        <w:gridCol w:w="4332"/>
        <w:gridCol w:w="1582"/>
        <w:gridCol w:w="1915"/>
      </w:tblGrid>
      <w:tr w:rsidR="00D32A27" w:rsidTr="00705FAE">
        <w:trPr>
          <w:trHeight w:val="155"/>
        </w:trPr>
        <w:tc>
          <w:tcPr>
            <w:tcW w:w="0" w:type="auto"/>
            <w:hideMark/>
          </w:tcPr>
          <w:p w:rsidR="00D32A27" w:rsidRDefault="00D32A27" w:rsidP="00705F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rtl/>
              </w:rPr>
              <w:t>الزمن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rtl/>
              </w:rPr>
              <w:t>الإجراءات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rtl/>
              </w:rPr>
              <w:t>فريق التنفيذ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rtl/>
              </w:rPr>
              <w:t>المهارات المستهدفة</w:t>
            </w:r>
          </w:p>
        </w:tc>
      </w:tr>
      <w:tr w:rsidR="00D32A27" w:rsidTr="00705FAE">
        <w:trPr>
          <w:trHeight w:val="155"/>
        </w:trPr>
        <w:tc>
          <w:tcPr>
            <w:tcW w:w="0" w:type="auto"/>
            <w:hideMark/>
          </w:tcPr>
          <w:p w:rsidR="00D32A27" w:rsidRPr="005B21E4" w:rsidRDefault="00D32A27" w:rsidP="00705FAE">
            <w:pPr>
              <w:pStyle w:val="a6"/>
              <w:numPr>
                <w:ilvl w:val="0"/>
                <w:numId w:val="3"/>
              </w:numPr>
              <w:rPr>
                <w:rFonts w:eastAsia="Times New Roman"/>
              </w:rPr>
            </w:pPr>
            <w:r w:rsidRPr="005B21E4">
              <w:rPr>
                <w:rFonts w:eastAsia="Times New Roman"/>
                <w:rtl/>
              </w:rPr>
              <w:t>الأسبوع 1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مراجعة القيمة المنزلية حتى مئات الألوف + ألعاب صفية (بطاقات أعداد).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فهم القيمة المنزلية للأعداد الكبيرة</w:t>
            </w:r>
          </w:p>
        </w:tc>
      </w:tr>
      <w:tr w:rsidR="00D32A27" w:rsidTr="00705FAE">
        <w:trPr>
          <w:trHeight w:val="155"/>
        </w:trPr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2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تدريبات علاجية على الجمع والطرح بالأعداد الكبيرة باستخدام مسائل حياتية.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الجمع والطرح بالأعداد الكبيرة</w:t>
            </w:r>
          </w:p>
        </w:tc>
      </w:tr>
      <w:tr w:rsidR="00D32A27" w:rsidTr="00705FAE">
        <w:trPr>
          <w:trHeight w:val="155"/>
        </w:trPr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3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استراتيجيات الضرب (التجزئة – الضرب الجزئي) مع تدريبات تطبيقية.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الضرب المتقدم</w:t>
            </w:r>
          </w:p>
        </w:tc>
      </w:tr>
      <w:tr w:rsidR="00D32A27" w:rsidTr="00705FAE">
        <w:trPr>
          <w:trHeight w:val="155"/>
        </w:trPr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4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حل مسائل حياتية على الضرب باستخدام خطوات التحليل (معطيات → خطة → حل).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الطلاب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التحليل وحل المشكلات</w:t>
            </w:r>
          </w:p>
        </w:tc>
      </w:tr>
      <w:tr w:rsidR="00D32A27" w:rsidTr="00705FAE">
        <w:trPr>
          <w:trHeight w:val="155"/>
        </w:trPr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5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مراجعة القسمة المطولة + جلسات فردية علاجية للمتعثرين.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المرشد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القسمة المطولة</w:t>
            </w:r>
          </w:p>
        </w:tc>
      </w:tr>
      <w:tr w:rsidR="00D32A27" w:rsidTr="00705FAE">
        <w:trPr>
          <w:trHeight w:val="155"/>
        </w:trPr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6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تدريبات على الكسور الاعتيادية (تبسيط – مقارنة) باستخدام وسائط بصرية.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فهم الكسور الاعتيادية والمقارنة</w:t>
            </w:r>
          </w:p>
        </w:tc>
      </w:tr>
      <w:tr w:rsidR="00D32A27" w:rsidTr="00705FAE">
        <w:trPr>
          <w:trHeight w:val="155"/>
        </w:trPr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7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جمع وطرح الكسور متشابهة المقامات بأنشطة عملية (مكعبات – صور).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العمليات على الكسور</w:t>
            </w:r>
          </w:p>
        </w:tc>
      </w:tr>
      <w:tr w:rsidR="00D32A27" w:rsidTr="00705FAE">
        <w:trPr>
          <w:trHeight w:val="155"/>
        </w:trPr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8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أنشطة على المحيط والمساحة (مربع + مستطيل) بتطبيقات عملية (قياس حديقة الصف).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الطلاب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حساب المحيط والمساحة</w:t>
            </w:r>
          </w:p>
        </w:tc>
      </w:tr>
      <w:tr w:rsidR="00D32A27" w:rsidTr="00705FAE">
        <w:trPr>
          <w:trHeight w:val="155"/>
        </w:trPr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9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أنشطة إضافية على المساحة والمحيط + متابعة فردية للمتعثرين.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المرشد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تعزيز الفهم التطبيقي للهندسة</w:t>
            </w:r>
          </w:p>
        </w:tc>
      </w:tr>
      <w:tr w:rsidR="00D32A27" w:rsidTr="00705FAE">
        <w:trPr>
          <w:trHeight w:val="852"/>
        </w:trPr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10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تدريبات على وحدات الطول (سم – م – كم) بالتحويلات مع مسائل حياتية.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تحويل وحدات الطول</w:t>
            </w:r>
          </w:p>
        </w:tc>
      </w:tr>
      <w:tr w:rsidR="00D32A27" w:rsidTr="00705FAE">
        <w:trPr>
          <w:trHeight w:val="852"/>
        </w:trPr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11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تدريبات على وحدات الكتلة (غ – كغ) بأدوات حقيقية (ميزان صفّي).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ولي الأمر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تحويل وحدات الكتلة</w:t>
            </w:r>
          </w:p>
        </w:tc>
      </w:tr>
      <w:tr w:rsidR="00D32A27" w:rsidTr="00705FAE">
        <w:trPr>
          <w:trHeight w:val="864"/>
        </w:trPr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12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تدريبات على وحدات السعة (مل – لتر) باستخدام قياسات عملية (زجاجات مياه).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تحويل وحدات السعة</w:t>
            </w:r>
          </w:p>
        </w:tc>
      </w:tr>
      <w:tr w:rsidR="00D32A27" w:rsidTr="00705FAE">
        <w:trPr>
          <w:trHeight w:val="1196"/>
        </w:trPr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13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مراجعة شاملة لجميع مهارات الفصل باستخدام أوراق علاجية + جلسة دعم نفسي للطلاب المتعثرين.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المرشد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تعزيز الفهم وتحديد الفجوات</w:t>
            </w:r>
          </w:p>
        </w:tc>
      </w:tr>
      <w:tr w:rsidR="00D32A27" w:rsidTr="00705FAE">
        <w:trPr>
          <w:trHeight w:val="852"/>
        </w:trPr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14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اختبار قصير + تحليل النتائج + خطة فردية علاجية للضعاف + جلسات دعم نفسي.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المرشد + ولي الأمر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التقييم والوقوف على مستوى الإتقان</w:t>
            </w:r>
          </w:p>
        </w:tc>
      </w:tr>
      <w:tr w:rsidR="00D32A27" w:rsidTr="00705FAE">
        <w:trPr>
          <w:trHeight w:val="864"/>
        </w:trPr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الأسبوع 15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متابعة فردية للمتعثرين + تقرير ختامي للمرشد والمعلم + إشراك ولي الأمر بخطة متابعة منزلية.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المعلم + المرشد + ولي الأمر</w:t>
            </w:r>
          </w:p>
        </w:tc>
        <w:tc>
          <w:tcPr>
            <w:tcW w:w="0" w:type="auto"/>
            <w:hideMark/>
          </w:tcPr>
          <w:p w:rsidR="00D32A27" w:rsidRDefault="00D32A27" w:rsidP="00705FAE">
            <w:pPr>
              <w:rPr>
                <w:rFonts w:eastAsia="Times New Roman"/>
              </w:rPr>
            </w:pPr>
            <w:r>
              <w:rPr>
                <w:rFonts w:eastAsia="Times New Roman"/>
                <w:rtl/>
              </w:rPr>
              <w:t>التثبيت والتحفيز المستمر</w:t>
            </w:r>
          </w:p>
        </w:tc>
      </w:tr>
    </w:tbl>
    <w:p w:rsidR="00D32A27" w:rsidRDefault="00BC1818">
      <w:pPr>
        <w:bidi w:val="0"/>
        <w:rPr>
          <w:rFonts w:eastAsia="Times New Roman"/>
        </w:rPr>
      </w:pPr>
      <w:r>
        <w:rPr>
          <w:rFonts w:eastAsia="Times New Roman"/>
          <w:noProof/>
        </w:rPr>
      </w:r>
      <w:r>
        <w:rPr>
          <w:rFonts w:eastAsia="Times New Roman"/>
          <w:noProof/>
        </w:rPr>
        <w:pict>
          <v:rect id="مستطيل 2" o:spid="_x0000_s1027" style="width:415.3pt;height:.1pt;visibility:visible;mso-position-horizontal-relative:char;mso-position-vertical-relative:lin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D0oJPZ3AAAAAgBAAAP&#10;AAAAAAAAAAAAAAAAAJkEAABkcnMvZG93bnJldi54bWxQSwUGAAAAAAQABADzAAAAogUAAAAAQUFB&#10;QUFBQUFBQUFBSmtFQUFCa2N=&#10;" filled="f">
            <w10:wrap type="none" anchorx="page"/>
            <w10:anchorlock/>
          </v:rect>
        </w:pict>
      </w:r>
    </w:p>
    <w:p w:rsidR="00D32A27" w:rsidRDefault="00D32A27">
      <w:pPr>
        <w:pStyle w:val="aa"/>
      </w:pPr>
    </w:p>
    <w:p w:rsidR="00D32A27" w:rsidRDefault="00D32A27"/>
    <w:sectPr w:rsidR="00D32A27" w:rsidSect="00667B1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C3C8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242A1F"/>
    <w:multiLevelType w:val="hybridMultilevel"/>
    <w:tmpl w:val="34D66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8901F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20"/>
  <w:characterSpacingControl w:val="doNotCompress"/>
  <w:compat>
    <w:useFELayout/>
  </w:compat>
  <w:rsids>
    <w:rsidRoot w:val="00D32A27"/>
    <w:rsid w:val="004B3926"/>
    <w:rsid w:val="00575849"/>
    <w:rsid w:val="005A05A5"/>
    <w:rsid w:val="005B21E4"/>
    <w:rsid w:val="00667B15"/>
    <w:rsid w:val="00705FAE"/>
    <w:rsid w:val="008A162D"/>
    <w:rsid w:val="00BC1818"/>
    <w:rsid w:val="00C345EC"/>
    <w:rsid w:val="00D32A27"/>
    <w:rsid w:val="00F87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18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D32A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D32A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32A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32A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32A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32A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32A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32A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32A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D32A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D32A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D32A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D32A2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D32A27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D32A2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D32A2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D32A2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D32A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32A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D32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32A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D32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32A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D32A2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32A2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32A2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32A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D32A2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32A27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unhideWhenUsed/>
    <w:rsid w:val="00D32A2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styleId="ab">
    <w:name w:val="Strong"/>
    <w:basedOn w:val="a0"/>
    <w:uiPriority w:val="22"/>
    <w:qFormat/>
    <w:rsid w:val="00D32A27"/>
    <w:rPr>
      <w:b/>
      <w:bCs/>
    </w:rPr>
  </w:style>
  <w:style w:type="table" w:styleId="ac">
    <w:name w:val="Table Grid"/>
    <w:basedOn w:val="a1"/>
    <w:uiPriority w:val="39"/>
    <w:rsid w:val="00705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588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 silm</dc:creator>
  <cp:keywords/>
  <dc:description/>
  <cp:lastModifiedBy>ALemanCenter</cp:lastModifiedBy>
  <cp:revision>4</cp:revision>
  <dcterms:created xsi:type="dcterms:W3CDTF">2025-08-29T15:35:00Z</dcterms:created>
  <dcterms:modified xsi:type="dcterms:W3CDTF">2025-09-08T16:19:00Z</dcterms:modified>
</cp:coreProperties>
</file>