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B0106A6">
      <w:pPr>
        <w:pStyle w:val="style0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مدرسة</w:t>
      </w:r>
    </w:p>
    <w:p w14:paraId="DA1A3503">
      <w:pPr>
        <w:pStyle w:val="style0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اختبار علوم الأرض/ الصف العاشر/ الفصل الدراسي الأول</w:t>
      </w:r>
    </w:p>
    <w:p w14:paraId="A31B25C7">
      <w:pPr>
        <w:pStyle w:val="style0"/>
        <w:pBdr>
          <w:bottom w:val="single" w:sz="6" w:space="1" w:color="auto"/>
        </w:pBdr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الاسم: ------------------------------------------------------------------------- الشعبة: ب</w:t>
      </w:r>
    </w:p>
    <w:p w14:paraId="223633AE"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السؤال الأول: ضعي دائرة حول رمز الإجابة الصحيحة فيما يلي:</w:t>
      </w:r>
      <w:r>
        <w:rPr>
          <w:rFonts w:hint="cs"/>
          <w:sz w:val="28"/>
          <w:szCs w:val="28"/>
          <w:rtl/>
          <w:lang w:bidi="ar-JO"/>
        </w:rPr>
        <w:t xml:space="preserve"> 15 علامة </w:t>
      </w:r>
    </w:p>
    <w:p w14:paraId="4AAA9160"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تتميز اللابة عن </w:t>
      </w:r>
      <w:r>
        <w:rPr>
          <w:rFonts w:hint="cs"/>
          <w:sz w:val="28"/>
          <w:szCs w:val="28"/>
          <w:rtl/>
          <w:lang w:bidi="ar-JO"/>
        </w:rPr>
        <w:t>الماغما</w:t>
      </w:r>
      <w:r>
        <w:rPr>
          <w:rFonts w:hint="cs"/>
          <w:sz w:val="28"/>
          <w:szCs w:val="28"/>
          <w:rtl/>
          <w:lang w:bidi="ar-JO"/>
        </w:rPr>
        <w:t xml:space="preserve"> بأنها: </w:t>
      </w:r>
    </w:p>
    <w:p w14:paraId="571EDCC0"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نسبة الغازات فيها أقل        ب- نسبة الغازات فيها أكثر   ج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توجد في باطن الأرض</w:t>
      </w:r>
    </w:p>
    <w:p w14:paraId="F2A8B410"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أحد الآتية من صفات الصخور النارية السطحية: </w:t>
      </w:r>
    </w:p>
    <w:p w14:paraId="8AD9C03D"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حبيباتها كبيرة             ب </w:t>
      </w:r>
      <w:r>
        <w:rPr>
          <w:sz w:val="28"/>
          <w:szCs w:val="28"/>
          <w:rtl/>
          <w:lang w:bidi="ar-JO"/>
        </w:rPr>
        <w:t>–</w:t>
      </w:r>
      <w:r>
        <w:rPr>
          <w:rFonts w:hint="cs"/>
          <w:sz w:val="28"/>
          <w:szCs w:val="28"/>
          <w:rtl/>
          <w:lang w:bidi="ar-JO"/>
        </w:rPr>
        <w:t xml:space="preserve"> حبيباتها صغيرة         ج- تتبلور ببطء</w:t>
      </w:r>
    </w:p>
    <w:p w14:paraId="CA246F39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3 -</w:t>
      </w:r>
      <w:r>
        <w:rPr>
          <w:rFonts w:cs="Arial"/>
          <w:sz w:val="28"/>
          <w:szCs w:val="28"/>
          <w:rtl/>
          <w:lang w:bidi="ar-JO"/>
        </w:rPr>
        <w:t xml:space="preserve"> يعبر مفهوم الصخور النارية التي تتبلور في الشقوق الصخرية أو الصدوع عموديا ً أو أفقيا ً أو بشكل مائل عن</w:t>
      </w:r>
      <w:r>
        <w:rPr>
          <w:rFonts w:cs="Arial" w:hint="cs"/>
          <w:sz w:val="28"/>
          <w:szCs w:val="28"/>
          <w:rtl/>
          <w:lang w:bidi="ar-JO"/>
        </w:rPr>
        <w:t>:</w:t>
      </w:r>
    </w:p>
    <w:p w14:paraId="29929625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>اللاكوليث</w:t>
      </w:r>
      <w:r>
        <w:rPr>
          <w:rFonts w:cs="Arial" w:hint="cs"/>
          <w:sz w:val="28"/>
          <w:szCs w:val="28"/>
          <w:rtl/>
          <w:lang w:bidi="ar-JO"/>
        </w:rPr>
        <w:t xml:space="preserve">    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>الباثوليث</w:t>
      </w:r>
      <w:r>
        <w:rPr>
          <w:rFonts w:cs="Arial" w:hint="cs"/>
          <w:sz w:val="28"/>
          <w:szCs w:val="28"/>
          <w:rtl/>
          <w:lang w:bidi="ar-JO"/>
        </w:rPr>
        <w:t xml:space="preserve">            ج- القواطع النارية </w:t>
      </w:r>
    </w:p>
    <w:p w14:paraId="9F498C24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4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>يعتبر</w:t>
      </w:r>
      <w:r>
        <w:rPr>
          <w:rFonts w:cs="Arial" w:hint="cs"/>
          <w:sz w:val="28"/>
          <w:szCs w:val="28"/>
          <w:rtl/>
          <w:lang w:bidi="ar-JO"/>
        </w:rPr>
        <w:t xml:space="preserve"> نسيج </w:t>
      </w:r>
      <w:r>
        <w:rPr>
          <w:rFonts w:cs="Arial" w:hint="cs"/>
          <w:sz w:val="28"/>
          <w:szCs w:val="28"/>
          <w:rtl/>
          <w:lang w:bidi="ar-JO"/>
        </w:rPr>
        <w:t>حجر الخفاف مثال</w:t>
      </w:r>
      <w:r>
        <w:rPr>
          <w:rFonts w:cs="Arial" w:hint="cs"/>
          <w:sz w:val="28"/>
          <w:szCs w:val="28"/>
          <w:rtl/>
          <w:lang w:bidi="ar-JO"/>
        </w:rPr>
        <w:t xml:space="preserve">ًا </w:t>
      </w:r>
      <w:r>
        <w:rPr>
          <w:rFonts w:cs="Arial" w:hint="cs"/>
          <w:sz w:val="28"/>
          <w:szCs w:val="28"/>
          <w:rtl/>
          <w:lang w:bidi="ar-JO"/>
        </w:rPr>
        <w:t>على</w:t>
      </w:r>
      <w:r>
        <w:rPr>
          <w:rFonts w:cs="Arial" w:hint="cs"/>
          <w:sz w:val="28"/>
          <w:szCs w:val="28"/>
          <w:rtl/>
          <w:lang w:bidi="ar-JO"/>
        </w:rPr>
        <w:t xml:space="preserve"> :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</w:p>
    <w:p w14:paraId="8AC4FD9B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نسيج سماقي 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نسيج فقاعي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نسيج زجاجي </w:t>
      </w:r>
    </w:p>
    <w:p w14:paraId="F20CC3BC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5 -  </w:t>
      </w:r>
      <w:r>
        <w:rPr>
          <w:rFonts w:cs="Arial"/>
          <w:sz w:val="28"/>
          <w:szCs w:val="28"/>
          <w:rtl/>
          <w:lang w:bidi="ar-JO"/>
        </w:rPr>
        <w:t xml:space="preserve">تشير عملية </w:t>
      </w:r>
      <w:r>
        <w:rPr>
          <w:rFonts w:cs="Arial" w:hint="cs"/>
          <w:sz w:val="28"/>
          <w:szCs w:val="28"/>
          <w:rtl/>
          <w:lang w:bidi="ar-JO"/>
        </w:rPr>
        <w:t xml:space="preserve">الالتحام إلى: </w:t>
      </w:r>
    </w:p>
    <w:p w14:paraId="82C4812D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 xml:space="preserve">تقليل الضغط على الرسوبيات   ب- ترابط الحبيبات وترسب مواد معدنية </w:t>
      </w:r>
      <w:r>
        <w:rPr>
          <w:rFonts w:cs="Arial" w:hint="cs"/>
          <w:sz w:val="28"/>
          <w:szCs w:val="28"/>
          <w:rtl/>
          <w:lang w:bidi="ar-JO"/>
        </w:rPr>
        <w:t xml:space="preserve">  ج- تراكم الرسوبيات </w:t>
      </w:r>
    </w:p>
    <w:p w14:paraId="E66EDDF4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6- يعتبر الجبس مثالًا على: </w:t>
      </w:r>
    </w:p>
    <w:p w14:paraId="BC0C697A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رسوبي فتاتي 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رسوبي كيميائي حيوي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رسوبي كيميائي </w:t>
      </w:r>
    </w:p>
    <w:p w14:paraId="3F6AC6B8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7 - </w:t>
      </w:r>
      <w:r>
        <w:rPr>
          <w:rFonts w:cs="Arial"/>
          <w:sz w:val="28"/>
          <w:szCs w:val="28"/>
          <w:rtl/>
          <w:lang w:bidi="ar-JO"/>
        </w:rPr>
        <w:t xml:space="preserve">صخور نارية غنية بالحديد والمغنيسيوم ونسبة </w:t>
      </w:r>
      <w:r>
        <w:rPr>
          <w:rFonts w:cs="Arial" w:hint="cs"/>
          <w:sz w:val="28"/>
          <w:szCs w:val="28"/>
          <w:rtl/>
          <w:lang w:bidi="ar-JO"/>
        </w:rPr>
        <w:t>سلي</w:t>
      </w:r>
      <w:r>
        <w:rPr>
          <w:rFonts w:cs="Arial" w:hint="cs"/>
          <w:sz w:val="28"/>
          <w:szCs w:val="28"/>
          <w:rtl/>
          <w:lang w:bidi="ar-JO"/>
        </w:rPr>
        <w:t>ك</w:t>
      </w:r>
      <w:r>
        <w:rPr>
          <w:rFonts w:cs="Arial" w:hint="cs"/>
          <w:sz w:val="28"/>
          <w:szCs w:val="28"/>
          <w:rtl/>
          <w:lang w:bidi="ar-JO"/>
        </w:rPr>
        <w:t>ا</w:t>
      </w:r>
      <w:r>
        <w:rPr>
          <w:rFonts w:cs="Arial"/>
          <w:sz w:val="28"/>
          <w:szCs w:val="28"/>
          <w:rtl/>
          <w:lang w:bidi="ar-JO"/>
        </w:rPr>
        <w:t xml:space="preserve"> قليلة ومن الأمثلة</w:t>
      </w:r>
      <w:r>
        <w:rPr>
          <w:rFonts w:cs="Arial"/>
          <w:sz w:val="28"/>
          <w:szCs w:val="28"/>
          <w:rtl/>
          <w:lang w:bidi="ar-JO"/>
        </w:rPr>
        <w:t xml:space="preserve"> عليها البازلت والغابرو هي</w:t>
      </w:r>
      <w:r>
        <w:rPr>
          <w:rFonts w:cs="Arial" w:hint="cs"/>
          <w:sz w:val="28"/>
          <w:szCs w:val="28"/>
          <w:rtl/>
          <w:lang w:bidi="ar-JO"/>
        </w:rPr>
        <w:t>.</w:t>
      </w:r>
    </w:p>
    <w:p w14:paraId="0B745400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صخور </w:t>
      </w:r>
      <w:r>
        <w:rPr>
          <w:rFonts w:cs="Arial" w:hint="cs"/>
          <w:sz w:val="28"/>
          <w:szCs w:val="28"/>
          <w:rtl/>
          <w:lang w:bidi="ar-JO"/>
        </w:rPr>
        <w:t>مافية</w:t>
      </w:r>
      <w:r>
        <w:rPr>
          <w:rFonts w:cs="Arial" w:hint="cs"/>
          <w:sz w:val="28"/>
          <w:szCs w:val="28"/>
          <w:rtl/>
          <w:lang w:bidi="ar-JO"/>
        </w:rPr>
        <w:t xml:space="preserve">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صخور متوسطة  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صخور فلسية </w:t>
      </w:r>
    </w:p>
    <w:p w14:paraId="B557A0D0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8 - </w:t>
      </w:r>
      <w:r>
        <w:rPr>
          <w:rFonts w:cs="Arial"/>
          <w:sz w:val="28"/>
          <w:szCs w:val="28"/>
          <w:rtl/>
          <w:lang w:bidi="ar-JO"/>
        </w:rPr>
        <w:t>من المعالم الدالة على الصخور الرسوبية علامات النيم</w:t>
      </w:r>
      <w:r>
        <w:rPr>
          <w:rFonts w:cs="Arial" w:hint="cs"/>
          <w:sz w:val="28"/>
          <w:szCs w:val="28"/>
          <w:rtl/>
          <w:lang w:bidi="ar-JO"/>
        </w:rPr>
        <w:t xml:space="preserve">، </w:t>
      </w:r>
      <w:r>
        <w:rPr>
          <w:rFonts w:cs="Arial"/>
          <w:sz w:val="28"/>
          <w:szCs w:val="28"/>
          <w:rtl/>
          <w:lang w:bidi="ar-JO"/>
        </w:rPr>
        <w:t xml:space="preserve">يمكن </w:t>
      </w:r>
      <w:r>
        <w:rPr>
          <w:rFonts w:cs="Arial" w:hint="cs"/>
          <w:sz w:val="28"/>
          <w:szCs w:val="28"/>
          <w:rtl/>
          <w:lang w:bidi="ar-JO"/>
        </w:rPr>
        <w:t>الاستفادة</w:t>
      </w:r>
      <w:r>
        <w:rPr>
          <w:rFonts w:cs="Arial"/>
          <w:sz w:val="28"/>
          <w:szCs w:val="28"/>
          <w:rtl/>
          <w:lang w:bidi="ar-JO"/>
        </w:rPr>
        <w:t xml:space="preserve"> منها في توفير معلومات عن الصخور الرسوبية مثل</w:t>
      </w:r>
      <w:r>
        <w:rPr>
          <w:rFonts w:cs="Arial" w:hint="cs"/>
          <w:sz w:val="28"/>
          <w:szCs w:val="28"/>
          <w:rtl/>
          <w:lang w:bidi="ar-JO"/>
        </w:rPr>
        <w:t>:</w:t>
      </w:r>
    </w:p>
    <w:p w14:paraId="E8459F9C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المُناخ السائد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اتجاه التيار الناقل  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تاريخ الطبقات الجيولوجي</w:t>
      </w:r>
    </w:p>
    <w:p w14:paraId="EB8422A9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9- </w:t>
      </w:r>
      <w:r>
        <w:rPr>
          <w:rFonts w:cs="Arial" w:hint="cs"/>
          <w:sz w:val="28"/>
          <w:szCs w:val="28"/>
          <w:rtl/>
          <w:lang w:bidi="ar-JO"/>
        </w:rPr>
        <w:t>الصخر الذي يتكون من تراكم بقايا عظام الكائنات البحرية هو:</w:t>
      </w:r>
    </w:p>
    <w:p w14:paraId="5BC11FD2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الفوسفات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الفحم الحجري     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الكوكينا </w:t>
      </w:r>
    </w:p>
    <w:p w14:paraId="B978B393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10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من الأمثلة على الصخور النارية السطحية: </w:t>
      </w:r>
    </w:p>
    <w:p w14:paraId="5E9A0E4C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>الغابرو</w:t>
      </w:r>
      <w:r>
        <w:rPr>
          <w:rFonts w:cs="Arial" w:hint="cs"/>
          <w:sz w:val="28"/>
          <w:szCs w:val="28"/>
          <w:rtl/>
          <w:lang w:bidi="ar-JO"/>
        </w:rPr>
        <w:t xml:space="preserve">             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الطفوح البازلتية            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>الديوريت</w:t>
      </w:r>
    </w:p>
    <w:p w14:paraId="6C92CAFB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</w:p>
    <w:bookmarkStart w:id="0" w:name="_GoBack"/>
    <w:bookmarkEnd w:id="0"/>
    <w:p w14:paraId="3FCF0F8D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</w:p>
    <w:p w14:paraId="443CBE24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</w:p>
    <w:p w14:paraId="83C4FA6D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>ا</w:t>
      </w:r>
      <w:r>
        <w:rPr>
          <w:rFonts w:cs="Arial" w:hint="cs"/>
          <w:sz w:val="28"/>
          <w:szCs w:val="28"/>
          <w:rtl/>
          <w:lang w:bidi="ar-JO"/>
        </w:rPr>
        <w:t>السؤال</w:t>
      </w:r>
      <w:r>
        <w:rPr>
          <w:rFonts w:cs="Arial" w:hint="cs"/>
          <w:sz w:val="28"/>
          <w:szCs w:val="28"/>
          <w:rtl/>
          <w:lang w:bidi="ar-JO"/>
        </w:rPr>
        <w:t xml:space="preserve"> الثاني: </w:t>
      </w:r>
      <w:r>
        <w:rPr>
          <w:rFonts w:cs="Arial" w:hint="cs"/>
          <w:sz w:val="28"/>
          <w:szCs w:val="28"/>
          <w:rtl/>
          <w:lang w:bidi="ar-JO"/>
        </w:rPr>
        <w:t>اجيبي</w:t>
      </w:r>
      <w:r>
        <w:rPr>
          <w:rFonts w:cs="Arial" w:hint="cs"/>
          <w:sz w:val="28"/>
          <w:szCs w:val="28"/>
          <w:rtl/>
          <w:lang w:bidi="ar-JO"/>
        </w:rPr>
        <w:t xml:space="preserve"> بنعم او لا </w:t>
      </w:r>
      <w:r>
        <w:rPr>
          <w:rFonts w:cs="Arial" w:hint="cs"/>
          <w:sz w:val="28"/>
          <w:szCs w:val="28"/>
          <w:rtl/>
          <w:lang w:bidi="ar-JO"/>
        </w:rPr>
        <w:t>فيما :</w:t>
      </w:r>
      <w:r>
        <w:rPr>
          <w:rFonts w:cs="Arial" w:hint="cs"/>
          <w:sz w:val="28"/>
          <w:szCs w:val="28"/>
          <w:rtl/>
          <w:lang w:bidi="ar-JO"/>
        </w:rPr>
        <w:t xml:space="preserve"> 5 علامات </w:t>
      </w:r>
    </w:p>
    <w:p w14:paraId="526F18BB">
      <w:pPr>
        <w:pStyle w:val="style179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أ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 xml:space="preserve">(  </w:t>
      </w:r>
      <w:r>
        <w:rPr>
          <w:rFonts w:cs="Arial" w:hint="cs"/>
          <w:sz w:val="28"/>
          <w:szCs w:val="28"/>
          <w:rtl/>
          <w:lang w:bidi="ar-JO"/>
        </w:rPr>
        <w:t xml:space="preserve">   )  النسيج الناعم للصخور ينتج من التبريد البطيء </w:t>
      </w:r>
      <w:r>
        <w:rPr>
          <w:rFonts w:cs="Arial" w:hint="cs"/>
          <w:sz w:val="28"/>
          <w:szCs w:val="28"/>
          <w:rtl/>
          <w:lang w:bidi="ar-JO"/>
        </w:rPr>
        <w:t>للماغما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</w:p>
    <w:p w14:paraId="0E51A66A">
      <w:pPr>
        <w:pStyle w:val="style179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ب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 xml:space="preserve">(  </w:t>
      </w:r>
      <w:r>
        <w:rPr>
          <w:rFonts w:cs="Arial" w:hint="cs"/>
          <w:sz w:val="28"/>
          <w:szCs w:val="28"/>
          <w:rtl/>
          <w:lang w:bidi="ar-JO"/>
        </w:rPr>
        <w:t xml:space="preserve">   ) تنتج الصخور الرسوبية الفتاتية من التجوية الكيميائية </w:t>
      </w:r>
    </w:p>
    <w:p w14:paraId="8540F965">
      <w:pPr>
        <w:pStyle w:val="style179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ج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 xml:space="preserve">(  </w:t>
      </w:r>
      <w:r>
        <w:rPr>
          <w:rFonts w:cs="Arial" w:hint="cs"/>
          <w:sz w:val="28"/>
          <w:szCs w:val="28"/>
          <w:rtl/>
          <w:lang w:bidi="ar-JO"/>
        </w:rPr>
        <w:t xml:space="preserve">    ) المندسات النارية مثال على الصخور النارية السطحية </w:t>
      </w:r>
    </w:p>
    <w:p w14:paraId="D05BA90C">
      <w:pPr>
        <w:pStyle w:val="style179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د </w:t>
      </w:r>
      <w:r>
        <w:rPr>
          <w:rFonts w:cs="Arial"/>
          <w:sz w:val="28"/>
          <w:szCs w:val="28"/>
          <w:rtl/>
          <w:lang w:bidi="ar-JO"/>
        </w:rPr>
        <w:t>–</w: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 w:hint="cs"/>
          <w:sz w:val="28"/>
          <w:szCs w:val="28"/>
          <w:rtl/>
          <w:lang w:bidi="ar-JO"/>
        </w:rPr>
        <w:t xml:space="preserve">(  </w:t>
      </w:r>
      <w:r>
        <w:rPr>
          <w:rFonts w:cs="Arial" w:hint="cs"/>
          <w:sz w:val="28"/>
          <w:szCs w:val="28"/>
          <w:rtl/>
          <w:lang w:bidi="ar-JO"/>
        </w:rPr>
        <w:t xml:space="preserve">   ) توجد الصخور النارية وبخاصة </w:t>
      </w:r>
      <w:r>
        <w:rPr>
          <w:rFonts w:cs="Arial" w:hint="cs"/>
          <w:sz w:val="28"/>
          <w:szCs w:val="28"/>
          <w:rtl/>
          <w:lang w:bidi="ar-JO"/>
        </w:rPr>
        <w:t>الغرانيت</w:t>
      </w:r>
      <w:r>
        <w:rPr>
          <w:rFonts w:cs="Arial" w:hint="cs"/>
          <w:sz w:val="28"/>
          <w:szCs w:val="28"/>
          <w:rtl/>
          <w:lang w:bidi="ar-JO"/>
        </w:rPr>
        <w:t xml:space="preserve"> في جنوب الأردن</w:t>
      </w:r>
    </w:p>
    <w:p w14:paraId="5AC347A9">
      <w:pPr>
        <w:pStyle w:val="style179"/>
        <w:pBdr>
          <w:bottom w:val="single" w:sz="6" w:space="1" w:color="auto"/>
        </w:pBdr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هـ - </w:t>
      </w:r>
      <w:r>
        <w:rPr>
          <w:rFonts w:cs="Arial" w:hint="cs"/>
          <w:sz w:val="28"/>
          <w:szCs w:val="28"/>
          <w:rtl/>
          <w:lang w:bidi="ar-JO"/>
        </w:rPr>
        <w:t xml:space="preserve">(  </w:t>
      </w:r>
      <w:r>
        <w:rPr>
          <w:rFonts w:cs="Arial" w:hint="cs"/>
          <w:sz w:val="28"/>
          <w:szCs w:val="28"/>
          <w:rtl/>
          <w:lang w:bidi="ar-JO"/>
        </w:rPr>
        <w:t xml:space="preserve">   ) يتميز صخر </w:t>
      </w:r>
      <w:r>
        <w:rPr>
          <w:rFonts w:cs="Arial" w:hint="cs"/>
          <w:sz w:val="28"/>
          <w:szCs w:val="28"/>
          <w:rtl/>
          <w:lang w:bidi="ar-JO"/>
        </w:rPr>
        <w:t>الكونغلوميريت</w:t>
      </w:r>
      <w:r>
        <w:rPr>
          <w:rFonts w:cs="Arial" w:hint="cs"/>
          <w:sz w:val="28"/>
          <w:szCs w:val="28"/>
          <w:rtl/>
          <w:lang w:bidi="ar-JO"/>
        </w:rPr>
        <w:t xml:space="preserve"> باستدارة حبيباته </w:t>
      </w:r>
    </w:p>
    <w:p w14:paraId="C7187A7A">
      <w:pPr>
        <w:pStyle w:val="style179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 السؤال الثالث: قارني بين التجوية الفيزيائية والتجوية الكيميائية وفق الجدول الآتي: 4 علامات </w:t>
      </w: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3367"/>
        <w:gridCol w:w="3365"/>
        <w:gridCol w:w="3350"/>
      </w:tblGrid>
      <w:tr w14:paraId="AA83877D">
        <w:trPr/>
        <w:tc>
          <w:tcPr>
            <w:tcW w:w="3596" w:type="dxa"/>
            <w:tcBorders/>
          </w:tcPr>
          <w:p w14:paraId="9E94D3B4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التجوية الكيميائية</w:t>
            </w:r>
          </w:p>
        </w:tc>
        <w:tc>
          <w:tcPr>
            <w:tcW w:w="3597" w:type="dxa"/>
            <w:tcBorders/>
          </w:tcPr>
          <w:p w14:paraId="14014E83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التجوية الفيزيائية</w:t>
            </w:r>
          </w:p>
        </w:tc>
        <w:tc>
          <w:tcPr>
            <w:tcW w:w="3597" w:type="dxa"/>
            <w:tcBorders/>
          </w:tcPr>
          <w:p w14:paraId="394A6C58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المقارنة</w:t>
            </w:r>
          </w:p>
        </w:tc>
      </w:tr>
      <w:tr w14:paraId="76F524B8">
        <w:tblPrEx/>
        <w:trPr/>
        <w:tc>
          <w:tcPr>
            <w:tcW w:w="3596" w:type="dxa"/>
            <w:tcBorders/>
          </w:tcPr>
          <w:p w14:paraId="26AD9D38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3597" w:type="dxa"/>
            <w:tcBorders/>
          </w:tcPr>
          <w:p w14:paraId="B2226F23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</w:p>
          <w:p w14:paraId="3B862E4E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</w:p>
          <w:p w14:paraId="290A4C09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3597" w:type="dxa"/>
            <w:tcBorders/>
          </w:tcPr>
          <w:p w14:paraId="3615B367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أماكن حدوث كل منهما</w:t>
            </w:r>
          </w:p>
          <w:p w14:paraId="56D2F3FA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</w:tr>
      <w:tr w14:paraId="9B680CB5">
        <w:tblPrEx/>
        <w:trPr/>
        <w:tc>
          <w:tcPr>
            <w:tcW w:w="3596" w:type="dxa"/>
            <w:tcBorders/>
          </w:tcPr>
          <w:p w14:paraId="687EC50A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</w:p>
          <w:p w14:paraId="2F9E54E2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</w:p>
          <w:p w14:paraId="C36A1D7C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3597" w:type="dxa"/>
            <w:tcBorders/>
          </w:tcPr>
          <w:p w14:paraId="DF93DA4E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3597" w:type="dxa"/>
            <w:tcBorders/>
          </w:tcPr>
          <w:p w14:paraId="ED8E93A5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rtl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تأثير كل منهما في الصخور الناتجة</w:t>
            </w:r>
          </w:p>
          <w:p w14:paraId="1FC172C3">
            <w:pPr>
              <w:pStyle w:val="style179"/>
              <w:ind w:left="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</w:tr>
    </w:tbl>
    <w:p w14:paraId="8832157E">
      <w:pPr>
        <w:pStyle w:val="style179"/>
        <w:jc w:val="center"/>
        <w:rPr>
          <w:rFonts w:cs="Arial"/>
          <w:sz w:val="28"/>
          <w:szCs w:val="28"/>
          <w:lang w:bidi="ar-JO"/>
        </w:rPr>
      </w:pPr>
    </w:p>
    <w:p w14:paraId="A7DEADC7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السؤال الرابع: </w:t>
      </w:r>
      <w:r>
        <w:rPr>
          <w:rFonts w:cs="Arial" w:hint="cs"/>
          <w:sz w:val="28"/>
          <w:szCs w:val="28"/>
          <w:rtl/>
          <w:lang w:bidi="ar-JO"/>
        </w:rPr>
        <w:t xml:space="preserve">أ - </w:t>
      </w:r>
      <w:r>
        <w:rPr>
          <w:rFonts w:cs="Arial" w:hint="cs"/>
          <w:sz w:val="28"/>
          <w:szCs w:val="28"/>
          <w:rtl/>
          <w:lang w:bidi="ar-JO"/>
        </w:rPr>
        <w:t>اختاري الإجابة المناسبة</w:t>
      </w:r>
      <w:r>
        <w:rPr>
          <w:rFonts w:cs="Arial" w:hint="cs"/>
          <w:sz w:val="28"/>
          <w:szCs w:val="28"/>
          <w:rtl/>
          <w:lang w:bidi="ar-JO"/>
        </w:rPr>
        <w:t xml:space="preserve"> لكل عبارة من </w:t>
      </w:r>
      <w:r>
        <w:rPr>
          <w:rFonts w:cs="Arial" w:hint="cs"/>
          <w:sz w:val="28"/>
          <w:szCs w:val="28"/>
          <w:rtl/>
          <w:lang w:bidi="ar-JO"/>
        </w:rPr>
        <w:t>الأجابات</w:t>
      </w:r>
      <w:r>
        <w:rPr>
          <w:rFonts w:cs="Arial" w:hint="cs"/>
          <w:sz w:val="28"/>
          <w:szCs w:val="28"/>
          <w:rtl/>
          <w:lang w:bidi="ar-JO"/>
        </w:rPr>
        <w:t xml:space="preserve"> أدناه</w:t>
      </w:r>
      <w:r>
        <w:rPr>
          <w:rFonts w:cs="Arial" w:hint="cs"/>
          <w:sz w:val="28"/>
          <w:szCs w:val="28"/>
          <w:rtl/>
          <w:lang w:bidi="ar-JO"/>
        </w:rPr>
        <w:t xml:space="preserve"> 6 علامات:</w:t>
      </w:r>
    </w:p>
    <w:p w14:paraId="EC308F70">
      <w:pPr>
        <w:pStyle w:val="style0"/>
        <w:jc w:val="right"/>
        <w:rPr>
          <w:rFonts w:cs="Arial"/>
          <w:sz w:val="28"/>
          <w:szCs w:val="28"/>
          <w:rtl/>
          <w:lang w:bidi="ar-JO"/>
        </w:rPr>
      </w:pPr>
      <w:r>
        <w:rPr>
          <w:rFonts w:cs="Arial" w:hint="cs"/>
          <w:sz w:val="28"/>
          <w:szCs w:val="28"/>
          <w:rtl/>
          <w:lang w:bidi="ar-JO"/>
        </w:rPr>
        <w:t xml:space="preserve">نسيج زجاجي، </w:t>
      </w:r>
      <w:r>
        <w:rPr>
          <w:rFonts w:cs="Arial" w:hint="cs"/>
          <w:sz w:val="28"/>
          <w:szCs w:val="28"/>
          <w:rtl/>
          <w:lang w:bidi="ar-JO"/>
        </w:rPr>
        <w:t>الالتحام،  صخور</w:t>
      </w:r>
      <w:r>
        <w:rPr>
          <w:rFonts w:cs="Arial" w:hint="cs"/>
          <w:sz w:val="28"/>
          <w:szCs w:val="28"/>
          <w:rtl/>
          <w:lang w:bidi="ar-JO"/>
        </w:rPr>
        <w:t xml:space="preserve"> فلسية، نسيج فقاعي، الفحم الحجري</w:t>
      </w:r>
    </w:p>
    <w:tbl>
      <w:tblPr>
        <w:tblStyle w:val="style154"/>
        <w:tblW w:w="0" w:type="auto"/>
        <w:tblInd w:w="2245" w:type="dxa"/>
        <w:tblLook w:val="04A0" w:firstRow="1" w:lastRow="0" w:firstColumn="1" w:lastColumn="0" w:noHBand="0" w:noVBand="1"/>
      </w:tblPr>
      <w:tblGrid>
        <w:gridCol w:w="4410"/>
        <w:gridCol w:w="4135"/>
      </w:tblGrid>
      <w:tr w14:paraId="55C3AED6">
        <w:trPr/>
        <w:tc>
          <w:tcPr>
            <w:tcW w:w="4410" w:type="dxa"/>
            <w:tcBorders/>
          </w:tcPr>
          <w:p w14:paraId="384D137A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الإجابة</w:t>
            </w:r>
          </w:p>
        </w:tc>
        <w:tc>
          <w:tcPr>
            <w:tcW w:w="4135" w:type="dxa"/>
            <w:tcBorders/>
          </w:tcPr>
          <w:p w14:paraId="91FDAA59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العبارة</w:t>
            </w:r>
          </w:p>
        </w:tc>
      </w:tr>
      <w:tr w14:paraId="C471F254">
        <w:tblPrEx/>
        <w:trPr/>
        <w:tc>
          <w:tcPr>
            <w:tcW w:w="4410" w:type="dxa"/>
            <w:tcBorders/>
          </w:tcPr>
          <w:p w14:paraId="24F1F08C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4135" w:type="dxa"/>
            <w:tcBorders/>
          </w:tcPr>
          <w:p w14:paraId="A3F0BFE2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الأوبسيديان</w:t>
            </w:r>
          </w:p>
        </w:tc>
      </w:tr>
      <w:tr w14:paraId="D5188ECA">
        <w:tblPrEx/>
        <w:trPr/>
        <w:tc>
          <w:tcPr>
            <w:tcW w:w="4410" w:type="dxa"/>
            <w:tcBorders/>
          </w:tcPr>
          <w:p w14:paraId="B3A60CD3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4135" w:type="dxa"/>
            <w:tcBorders/>
          </w:tcPr>
          <w:p w14:paraId="DE04DEA7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الخفاف</w:t>
            </w:r>
          </w:p>
        </w:tc>
      </w:tr>
      <w:tr w14:paraId="368F1B23">
        <w:tblPrEx/>
        <w:trPr/>
        <w:tc>
          <w:tcPr>
            <w:tcW w:w="4410" w:type="dxa"/>
            <w:tcBorders/>
          </w:tcPr>
          <w:p w14:paraId="6AE5A5A5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4135" w:type="dxa"/>
            <w:tcBorders/>
          </w:tcPr>
          <w:p w14:paraId="DEEBE185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الريوليت</w:t>
            </w:r>
          </w:p>
        </w:tc>
      </w:tr>
      <w:tr w14:paraId="8D87EC40">
        <w:tblPrEx/>
        <w:trPr/>
        <w:tc>
          <w:tcPr>
            <w:tcW w:w="4410" w:type="dxa"/>
            <w:tcBorders/>
          </w:tcPr>
          <w:p w14:paraId="2D1AC510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4135" w:type="dxa"/>
            <w:tcBorders/>
          </w:tcPr>
          <w:p w14:paraId="74B6F5A5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صخر أصله بقايا نباتات المستنقعات</w:t>
            </w:r>
          </w:p>
        </w:tc>
      </w:tr>
      <w:tr w14:paraId="F01C12F1">
        <w:tblPrEx/>
        <w:trPr/>
        <w:tc>
          <w:tcPr>
            <w:tcW w:w="4410" w:type="dxa"/>
            <w:tcBorders/>
          </w:tcPr>
          <w:p w14:paraId="EA556299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</w:p>
        </w:tc>
        <w:tc>
          <w:tcPr>
            <w:tcW w:w="4135" w:type="dxa"/>
            <w:tcBorders/>
          </w:tcPr>
          <w:p w14:paraId="8FD90986">
            <w:pPr>
              <w:pStyle w:val="style0"/>
              <w:jc w:val="center"/>
              <w:rPr>
                <w:rFonts w:cs="Arial"/>
                <w:sz w:val="28"/>
                <w:szCs w:val="28"/>
                <w:lang w:bidi="ar-JO"/>
              </w:rPr>
            </w:pPr>
            <w:r>
              <w:rPr>
                <w:rFonts w:cs="Arial" w:hint="cs"/>
                <w:sz w:val="28"/>
                <w:szCs w:val="28"/>
                <w:rtl/>
                <w:lang w:bidi="ar-JO"/>
              </w:rPr>
              <w:t>عملية تزيد من قوة تماسك الصخر الرسوبي</w:t>
            </w:r>
          </w:p>
        </w:tc>
      </w:tr>
    </w:tbl>
    <w:p w14:paraId="AD1B9B4A">
      <w:pPr>
        <w:pStyle w:val="style0"/>
        <w:jc w:val="right"/>
        <w:rPr>
          <w:rFonts w:cs="Arial"/>
          <w:sz w:val="28"/>
          <w:szCs w:val="28"/>
          <w:lang w:bidi="ar-JO"/>
        </w:rPr>
      </w:pPr>
      <w:r>
        <w:rPr>
          <w:rFonts w:cs="Arial" w:hint="cs"/>
          <w:noProof/>
          <w:sz w:val="28"/>
          <w:szCs w:val="28"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-142875</wp:posOffset>
                </wp:positionH>
                <wp:positionV relativeFrom="paragraph">
                  <wp:posOffset>1457325</wp:posOffset>
                </wp:positionV>
                <wp:extent cx="1962149" cy="1038224"/>
                <wp:effectExtent l="0" t="0" r="19050" b="28575"/>
                <wp:wrapNone/>
                <wp:docPr id="1026" name="Rounded 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62149" cy="1038224"/>
                        </a:xfrm>
                        <a:prstGeom prst="roundRect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70ad47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26">
                        <w:txbxContent>
                          <w:p w14:paraId="23C62FAB">
                            <w:pPr>
                              <w:pStyle w:val="style0"/>
                              <w:jc w:val="center"/>
                              <w:rPr>
                                <w:rFonts w:hint="cs"/>
                                <w:sz w:val="28"/>
                                <w:szCs w:val="28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صخر ------------------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26" arcsize="0.16666667," fillcolor="white" stroked="t" style="position:absolute;margin-left:-11.25pt;margin-top:114.75pt;width:154.5pt;height:81.75pt;z-index:2;mso-position-horizontal-relative:text;mso-position-vertical-relative:text;mso-width-relative:page;mso-height-relative:page;mso-wrap-distance-left:0.0pt;mso-wrap-distance-right:0.0pt;visibility:visible;v-text-anchor:middle;">
                <v:stroke joinstyle="miter" color="#70ad47" weight="1.0pt"/>
                <v:fill/>
                <v:textbox inset="7.2pt,3.6pt,7.2pt,3.6pt">
                  <w:txbxContent>
                    <w:p w14:paraId="23C62FAB">
                      <w:pPr>
                        <w:pStyle w:val="style0"/>
                        <w:jc w:val="center"/>
                        <w:rPr>
                          <w:rFonts w:hint="cs"/>
                          <w:sz w:val="28"/>
                          <w:szCs w:val="28"/>
                          <w:lang w:bidi="ar-JO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JO"/>
                        </w:rPr>
                        <w:t>صخر ------------------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 w:hint="cs"/>
          <w:sz w:val="28"/>
          <w:szCs w:val="28"/>
          <w:rtl/>
          <w:lang w:bidi="ar-JO"/>
        </w:rPr>
        <w:t xml:space="preserve"> </w:t>
      </w:r>
      <w:r>
        <w:rPr>
          <w:rFonts w:cs="Arial"/>
          <w:sz w:val="28"/>
          <w:szCs w:val="28"/>
          <w:rtl/>
          <w:lang w:bidi="ar-JO"/>
        </w:rPr>
        <w:br/>
      </w:r>
      <w:r>
        <w:rPr>
          <w:rFonts w:cs="Arial" w:hint="cs"/>
          <w:sz w:val="28"/>
          <w:szCs w:val="28"/>
          <w:rtl/>
          <w:lang w:bidi="ar-JO"/>
        </w:rPr>
        <w:t>ب -  ما اسم الصخر الذي يظهر في الصورة أدناه؟ علامة واحدة</w:t>
      </w:r>
      <w:r>
        <w:rPr>
          <w:rFonts w:cs="Arial"/>
          <w:sz w:val="28"/>
          <w:szCs w:val="28"/>
          <w:rtl/>
          <w:lang w:bidi="ar-JO"/>
        </w:rPr>
        <w:br/>
      </w:r>
      <w:r>
        <w:rPr>
          <w:noProof/>
        </w:rPr>
        <w:drawing>
          <wp:inline distL="0" distT="0" distB="0" distR="0">
            <wp:extent cx="5438775" cy="2628900"/>
            <wp:effectExtent l="0" t="0" r="9525" b="0"/>
            <wp:docPr id="1027" name="Picture 1" descr="الشرح - الصخور الرسوبية - الصف العاشر - علوم الأرض10 فصل أول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38775" cy="26289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720" w:right="720" w:bottom="720" w:left="720" w:header="720" w:footer="720" w:gutter="0"/>
      <w:pgBorders w:zOrder="front" w:display="allPages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91609DC"/>
    <w:lvl w:ilvl="0" w:tplc="976E00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Words>408</Words>
  <Pages>2</Pages>
  <Characters>1839</Characters>
  <Application>WPS Office</Application>
  <DocSecurity>0</DocSecurity>
  <Paragraphs>76</Paragraphs>
  <ScaleCrop>false</ScaleCrop>
  <Company>SACC</Company>
  <LinksUpToDate>false</LinksUpToDate>
  <CharactersWithSpaces>2397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٢٠٢٦-١٠-٠٤T١٢:٠٩:٠٠Z</dcterms:created>
  <dc:creator>Maher</dc:creator>
  <lastModifiedBy>SM-S928B</lastModifiedBy>
  <dcterms:modified xsi:type="dcterms:W3CDTF">٢٠٢٦-١٠-٢٩T٠٦:٠٠:٣٣Z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34096dc4434b417391024f213ea6dc50_23</vt:lpwstr>
  </property>
</Properties>
</file>