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215CE1B">
      <w:pPr>
        <w:pStyle w:val="style0"/>
        <w:shd w:val="clear" w:color="auto" w:fill="ffffff"/>
        <w:bidi/>
        <w:jc w:val="left"/>
        <w:rPr>
          <w:rFonts w:ascii="Arial" w:cs="Arial" w:hAnsi="Arial"/>
          <w:sz w:val="22"/>
          <w:szCs w:val="22"/>
          <w:rtl/>
        </w:rPr>
      </w:pPr>
    </w:p>
    <w:p w14:paraId="4990E741">
      <w:pPr>
        <w:pStyle w:val="style0"/>
        <w:shd w:val="clear" w:color="auto" w:fill="ffffff"/>
        <w:bidi/>
        <w:jc w:val="center"/>
        <w:rPr>
          <w:rFonts w:ascii="Arial" w:cs="Arial" w:hAnsi="Arial"/>
          <w:sz w:val="22"/>
          <w:szCs w:val="22"/>
          <w:rtl/>
        </w:rPr>
      </w:pPr>
      <w:r>
        <w:rPr>
          <w:rFonts w:ascii="Arial" w:cs="Arial" w:hAnsi="Arial" w:hint="cs"/>
          <w:sz w:val="22"/>
          <w:szCs w:val="22"/>
          <w:rtl/>
        </w:rPr>
        <w:t>مدرسة</w:t>
      </w:r>
    </w:p>
    <w:p w14:paraId="570495C8">
      <w:pPr>
        <w:pStyle w:val="style0"/>
        <w:pBdr>
          <w:bottom w:val="single" w:sz="12" w:space="0" w:color="auto"/>
        </w:pBdr>
        <w:jc w:val="right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الإسم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:</w:t>
      </w:r>
      <w:r>
        <w:rPr>
          <w:rFonts w:hint="cs"/>
          <w:b/>
          <w:bCs/>
          <w:rtl/>
          <w:lang w:bidi="ar-JO"/>
        </w:rPr>
        <w:t>.........</w:t>
      </w:r>
      <w:r>
        <w:rPr>
          <w:rFonts w:hint="cs"/>
          <w:b/>
          <w:bCs/>
          <w:rtl/>
          <w:lang w:bidi="ar-JO"/>
        </w:rPr>
        <w:t>...</w:t>
      </w:r>
      <w:r>
        <w:rPr>
          <w:rFonts w:hint="cs"/>
          <w:b/>
          <w:bCs/>
          <w:rtl/>
          <w:lang w:bidi="ar-JO"/>
        </w:rPr>
        <w:t>.</w:t>
      </w:r>
      <w:r>
        <w:rPr>
          <w:rFonts w:hint="cs"/>
          <w:b/>
          <w:bCs/>
          <w:rtl/>
          <w:lang w:bidi="ar-JO"/>
        </w:rPr>
        <w:t>.............</w:t>
      </w:r>
      <w:r>
        <w:rPr>
          <w:rFonts w:hint="cs"/>
          <w:b/>
          <w:bCs/>
          <w:rtl/>
          <w:lang w:bidi="ar-JO"/>
        </w:rPr>
        <w:t>......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امتحان الكيمياء الاول/ الصف العاشر/ الفصل الأول للعام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الدراسي 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  (</w:t>
      </w:r>
    </w:p>
    <w:p w14:paraId="65F30C72">
      <w:pPr>
        <w:pStyle w:val="style0"/>
        <w:bidi/>
        <w:rPr>
          <w:rFonts w:hint="cs"/>
          <w:rtl/>
          <w:lang w:bidi="ar-JO"/>
        </w:rPr>
      </w:pPr>
    </w:p>
    <w:p w14:paraId="383155BE">
      <w:pPr>
        <w:pStyle w:val="style0"/>
        <w:bidi/>
        <w:rPr>
          <w:rFonts w:hint="cs"/>
          <w:rtl/>
          <w:lang w:bidi="ar-JO"/>
        </w:rPr>
      </w:pPr>
      <w:r>
        <w:rPr>
          <w:rFonts w:hint="cs"/>
          <w:b/>
          <w:bCs/>
          <w:rtl/>
          <w:lang w:bidi="ar-JO"/>
        </w:rPr>
        <w:t>س</w:t>
      </w:r>
      <w:r>
        <w:rPr>
          <w:rFonts w:hint="cs"/>
          <w:b/>
          <w:bCs/>
          <w:rtl/>
          <w:lang w:bidi="ar-JO"/>
        </w:rPr>
        <w:t>1</w:t>
      </w:r>
      <w:r>
        <w:rPr>
          <w:rFonts w:hint="cs"/>
          <w:b/>
          <w:bCs/>
          <w:rtl/>
          <w:lang w:bidi="ar-JO"/>
        </w:rPr>
        <w:t xml:space="preserve">) ضع دائرة حول رمز الإجابة الصحيحة فيما </w:t>
      </w:r>
      <w:r>
        <w:rPr>
          <w:rFonts w:hint="cs"/>
          <w:b/>
          <w:bCs/>
          <w:rtl/>
          <w:lang w:bidi="ar-JO"/>
        </w:rPr>
        <w:t xml:space="preserve">يأتي:   </w:t>
      </w:r>
      <w:r>
        <w:rPr>
          <w:rFonts w:hint="cs"/>
          <w:b/>
          <w:bCs/>
          <w:rtl/>
          <w:lang w:bidi="ar-JO"/>
        </w:rPr>
        <w:t xml:space="preserve">                             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   (</w:t>
      </w:r>
      <w:r>
        <w:rPr>
          <w:rFonts w:hint="cs"/>
          <w:b/>
          <w:bCs/>
          <w:rtl/>
          <w:lang w:bidi="ar-JO"/>
        </w:rPr>
        <w:t>18</w:t>
      </w:r>
      <w:r>
        <w:rPr>
          <w:rFonts w:hint="cs"/>
          <w:b/>
          <w:bCs/>
          <w:rtl/>
          <w:lang w:bidi="ar-JO"/>
        </w:rPr>
        <w:t xml:space="preserve"> علامة)</w:t>
      </w:r>
    </w:p>
    <w:p w14:paraId="57B33C2E">
      <w:pPr>
        <w:pStyle w:val="style0"/>
        <w:bidi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1218889B">
      <w:pPr>
        <w:pStyle w:val="style0"/>
        <w:bidi/>
        <w:rPr>
          <w:rFonts w:ascii="Arial" w:cs="Arial" w:hAnsi="Arial"/>
          <w:b/>
          <w:bCs/>
          <w:sz w:val="22"/>
          <w:szCs w:val="22"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</w:rPr>
        <w:t>س1) عند امتصاص الذرة للطاقة تنتقل الالكترونات الى مستويات طاقة أبعد عن النواة فينشأ ما يسمى:</w:t>
      </w:r>
    </w:p>
    <w:p w14:paraId="523D5842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1) التفريغ الكهربائي                       2) عملية التأين                         3) حالة </w:t>
      </w:r>
      <w:r>
        <w:rPr>
          <w:rFonts w:ascii="Arial" w:cs="Arial" w:hAnsi="Arial"/>
          <w:b/>
          <w:bCs/>
          <w:sz w:val="22"/>
          <w:szCs w:val="22"/>
          <w:rtl/>
        </w:rPr>
        <w:t>الإستقرار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                   4) الذرة المثارة</w:t>
      </w:r>
    </w:p>
    <w:p w14:paraId="166FAD6D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</w:p>
    <w:p w14:paraId="555CF315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69E64737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س2) العبارة الصحيحة بالنسبة للطيف المرئي هي:</w:t>
      </w:r>
    </w:p>
    <w:p w14:paraId="4246F9F9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37F09C00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 يشكل معظم الطيف الكهرومغناطيسي                                       2) لا يمكن تمييزه بالعين المجردة</w:t>
      </w:r>
    </w:p>
    <w:p w14:paraId="249D7DF9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3) </w:t>
      </w:r>
      <w:r>
        <w:rPr>
          <w:rFonts w:ascii="Arial" w:cs="Arial" w:hAnsi="Arial"/>
          <w:b/>
          <w:bCs/>
          <w:sz w:val="22"/>
          <w:szCs w:val="22"/>
          <w:rtl/>
        </w:rPr>
        <w:t>أطوالة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الموجية بين (350 - 800) نانو متر                               4) يشمل الأشعة تحت الحمراء </w:t>
      </w:r>
      <w:r>
        <w:rPr>
          <w:rFonts w:ascii="Arial" w:cs="Arial" w:hAnsi="Arial"/>
          <w:b/>
          <w:bCs/>
          <w:sz w:val="22"/>
          <w:szCs w:val="22"/>
          <w:rtl/>
        </w:rPr>
        <w:t>و الأشعة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فوق البنفسجية</w:t>
      </w:r>
    </w:p>
    <w:p w14:paraId="48F6885B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34D9EF2A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27B8EB83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س3) </w:t>
      </w:r>
      <w:r>
        <w:rPr>
          <w:rFonts w:ascii="Arial" w:cs="Arial" w:hAnsi="Arial" w:hint="cs"/>
          <w:b/>
          <w:bCs/>
          <w:sz w:val="22"/>
          <w:szCs w:val="22"/>
          <w:rtl/>
        </w:rPr>
        <w:t>عرفت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الطبيعة المزدوجة (الموجية - المادية) لل</w:t>
      </w:r>
      <w:r>
        <w:rPr>
          <w:rFonts w:ascii="Arial" w:cs="Arial" w:hAnsi="Arial" w:hint="cs"/>
          <w:b/>
          <w:bCs/>
          <w:sz w:val="22"/>
          <w:szCs w:val="22"/>
          <w:rtl/>
        </w:rPr>
        <w:t>فوتون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  <w:r>
        <w:rPr>
          <w:rFonts w:ascii="Arial" w:cs="Arial" w:hAnsi="Arial" w:hint="cs"/>
          <w:b/>
          <w:bCs/>
          <w:sz w:val="22"/>
          <w:szCs w:val="22"/>
          <w:rtl/>
        </w:rPr>
        <w:t>من خلال</w:t>
      </w:r>
      <w:r>
        <w:rPr>
          <w:rFonts w:ascii="Arial" w:cs="Arial" w:hAnsi="Arial"/>
          <w:b/>
          <w:bCs/>
          <w:sz w:val="22"/>
          <w:szCs w:val="22"/>
          <w:rtl/>
        </w:rPr>
        <w:t>: </w:t>
      </w:r>
    </w:p>
    <w:p w14:paraId="7C2FBE7A">
      <w:pPr>
        <w:pStyle w:val="style0"/>
        <w:bidi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1) ماكس بلانك        </w:t>
      </w:r>
      <w:r>
        <w:rPr>
          <w:rFonts w:ascii="Arial" w:cs="Arial" w:hAnsi="Arial" w:hint="cs"/>
          <w:b/>
          <w:bCs/>
          <w:sz w:val="22"/>
          <w:szCs w:val="22"/>
          <w:rtl/>
        </w:rPr>
        <w:t xml:space="preserve">      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2) ألبرت آينشتاين        </w:t>
      </w:r>
      <w:r>
        <w:rPr>
          <w:rFonts w:ascii="Arial" w:cs="Arial" w:hAnsi="Arial" w:hint="cs"/>
          <w:b/>
          <w:bCs/>
          <w:sz w:val="22"/>
          <w:szCs w:val="22"/>
          <w:rtl/>
        </w:rPr>
        <w:t xml:space="preserve">   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</w:t>
      </w:r>
      <w:r>
        <w:rPr>
          <w:rFonts w:ascii="Arial" w:cs="Arial" w:hAnsi="Arial" w:hint="cs"/>
          <w:b/>
          <w:bCs/>
          <w:sz w:val="22"/>
          <w:szCs w:val="22"/>
          <w:rtl/>
        </w:rPr>
        <w:t xml:space="preserve">  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3) نيلز بور    </w:t>
      </w:r>
      <w:r>
        <w:rPr>
          <w:rFonts w:ascii="Arial" w:cs="Arial" w:hAnsi="Arial" w:hint="cs"/>
          <w:b/>
          <w:bCs/>
          <w:sz w:val="22"/>
          <w:szCs w:val="22"/>
          <w:rtl/>
        </w:rPr>
        <w:t xml:space="preserve">           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     4) (1 + 2)</w:t>
      </w:r>
      <w:r>
        <w:rPr>
          <w:rFonts w:ascii="Arial" w:cs="Arial" w:hAnsi="Arial"/>
          <w:b/>
          <w:bCs/>
          <w:sz w:val="22"/>
          <w:szCs w:val="22"/>
        </w:rPr>
        <w:t xml:space="preserve">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</w:t>
      </w:r>
      <w:r>
        <w:rPr>
          <w:rFonts w:ascii="Arial" w:cs="Arial" w:hAnsi="Arial"/>
          <w:b/>
          <w:bCs/>
          <w:sz w:val="22"/>
          <w:szCs w:val="22"/>
        </w:rPr>
        <w:t xml:space="preserve">    </w:t>
      </w:r>
    </w:p>
    <w:p w14:paraId="4EAB4FDF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1D23FA1A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083E73FE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س4) أي الآتية يعبر عن المفهوم الآتي: </w:t>
      </w:r>
      <w:r>
        <w:rPr>
          <w:rFonts w:ascii="Arial" w:cs="Arial" w:hAnsi="Arial"/>
          <w:b/>
          <w:bCs/>
          <w:sz w:val="22"/>
          <w:szCs w:val="22"/>
          <w:rtl/>
        </w:rPr>
        <w:t>( عدد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القمم التي تمر بنقطة خلال ثانية</w:t>
      </w:r>
      <w:r>
        <w:rPr>
          <w:rFonts w:ascii="Arial" w:cs="Arial" w:hAnsi="Arial"/>
          <w:b/>
          <w:bCs/>
          <w:sz w:val="22"/>
          <w:szCs w:val="22"/>
          <w:rtl/>
        </w:rPr>
        <w:t>) :</w:t>
      </w:r>
    </w:p>
    <w:p w14:paraId="5EF481C2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 الطول الموجي                       2) التردد                                3) الزمن الدوري                               4) طاقة الموجة</w:t>
      </w:r>
    </w:p>
    <w:p w14:paraId="6522C8F0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</w:p>
    <w:p w14:paraId="02839AC0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0DD45906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س5) درس العالم بور ذرة:</w:t>
      </w:r>
    </w:p>
    <w:p w14:paraId="2667E12C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 الهيليوم                              2) الهيدروجين                            3) البريليوم                                     4) الكربون</w:t>
      </w:r>
    </w:p>
    <w:p w14:paraId="7A3622FB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</w:p>
    <w:p w14:paraId="09E8FAC3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49E8BCD1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س6) عندما يدور الإلكترون في المدار نفسه فإنه:</w:t>
      </w:r>
    </w:p>
    <w:p w14:paraId="00A07DB0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1) يشع طاقة                   2) يمتص طاقة                3) يشع طاقة </w:t>
      </w:r>
      <w:r>
        <w:rPr>
          <w:rFonts w:ascii="Arial" w:cs="Arial" w:hAnsi="Arial"/>
          <w:b/>
          <w:bCs/>
          <w:sz w:val="22"/>
          <w:szCs w:val="22"/>
          <w:rtl/>
        </w:rPr>
        <w:t>و يمتص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طاقة بشكل متناوب              4) لا يشع ولا يمتص طاقة</w:t>
      </w:r>
    </w:p>
    <w:p w14:paraId="280281A9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0334F722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21F97DF3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س7) عندما يزداد الطول الموجي فإن طاقة الفوتون:</w:t>
      </w:r>
    </w:p>
    <w:p w14:paraId="7B61A403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1) تزداد                        2) تقل                                            3) </w:t>
      </w:r>
      <w:r>
        <w:rPr>
          <w:rFonts w:ascii="Arial" w:cs="Arial" w:hAnsi="Arial"/>
          <w:b/>
          <w:bCs/>
          <w:sz w:val="22"/>
          <w:szCs w:val="22"/>
          <w:rtl/>
        </w:rPr>
        <w:t>لاتوجد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علاقة بينهما                           4) تبقى ثابتة</w:t>
      </w:r>
    </w:p>
    <w:p w14:paraId="6BDE0049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3EBDD60C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13C968FF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س8</w:t>
      </w:r>
      <w:r>
        <w:rPr>
          <w:rFonts w:ascii="Arial" w:cs="Arial" w:hAnsi="Arial"/>
          <w:b/>
          <w:bCs/>
          <w:sz w:val="22"/>
          <w:szCs w:val="22"/>
          <w:rtl/>
        </w:rPr>
        <w:t>)  الموجات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الكهرومغناطيسية الآتية تستخدم في تصوير العظام:</w:t>
      </w:r>
    </w:p>
    <w:p w14:paraId="30CDC1EC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 الأشعة فوق البنفسجية             2) الأشعة تحت الحمراء                 3) الأشعة السينية                              4) أشعة جاما</w:t>
      </w:r>
    </w:p>
    <w:p w14:paraId="609558EB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5C811592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</w:p>
    <w:p w14:paraId="5F2578F3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س9) تبلغ طاقة الفوتون الذي تردده</w:t>
      </w:r>
      <w:r>
        <w:rPr>
          <w:rFonts w:ascii="Arial" w:cs="Arial" w:hAnsi="Arial"/>
          <w:b/>
          <w:bCs/>
          <w:sz w:val="22"/>
          <w:szCs w:val="22"/>
          <w:rtl/>
        </w:rPr>
        <w:t>   (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10</w:t>
      </w:r>
      <w:r>
        <w:rPr>
          <w:rFonts w:ascii="Arial" w:cs="Arial" w:hAnsi="Arial"/>
          <w:b/>
          <w:bCs/>
          <w:sz w:val="22"/>
          <w:szCs w:val="22"/>
          <w:vertAlign w:val="superscript"/>
          <w:rtl/>
        </w:rPr>
        <w:t>16</w:t>
      </w:r>
      <w:r>
        <w:rPr>
          <w:rFonts w:ascii="Arial" w:cs="Arial" w:hAnsi="Arial"/>
          <w:b/>
          <w:bCs/>
          <w:sz w:val="22"/>
          <w:szCs w:val="22"/>
          <w:rtl/>
        </w:rPr>
        <w:t> × </w:t>
      </w:r>
      <w:r>
        <w:rPr>
          <w:rFonts w:ascii="Arial" w:cs="Arial" w:hAnsi="Arial"/>
          <w:b/>
          <w:bCs/>
          <w:sz w:val="22"/>
          <w:szCs w:val="22"/>
          <w:lang w:bidi="ar-JO"/>
        </w:rPr>
        <w:t>Hz  3</w:t>
      </w:r>
      <w:r>
        <w:rPr>
          <w:rFonts w:ascii="Arial" w:cs="Arial" w:hAnsi="Arial"/>
          <w:b/>
          <w:bCs/>
          <w:sz w:val="22"/>
          <w:szCs w:val="22"/>
          <w:rtl/>
        </w:rPr>
        <w:t>) :</w:t>
      </w:r>
    </w:p>
    <w:p w14:paraId="3B9DE63B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</w:t>
      </w:r>
      <w:r>
        <w:rPr>
          <w:rFonts w:ascii="Arial" w:cs="Arial" w:hAnsi="Arial"/>
          <w:b/>
          <w:bCs/>
          <w:sz w:val="22"/>
          <w:szCs w:val="22"/>
        </w:rPr>
        <w:t xml:space="preserve"> </w:t>
      </w:r>
      <w:r>
        <w:rPr>
          <w:rFonts w:ascii="Arial" w:cs="Arial" w:hAnsi="Arial"/>
          <w:b/>
          <w:bCs/>
          <w:sz w:val="22"/>
          <w:szCs w:val="22"/>
        </w:rPr>
        <w:t xml:space="preserve">J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1.98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× 10</w:t>
      </w:r>
      <w:r>
        <w:rPr>
          <w:rFonts w:ascii="Arial" w:cs="Arial" w:hAnsi="Arial"/>
          <w:b/>
          <w:bCs/>
          <w:sz w:val="22"/>
          <w:szCs w:val="22"/>
          <w:vertAlign w:val="superscript"/>
          <w:rtl/>
        </w:rPr>
        <w:t>-17  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          2) </w:t>
      </w:r>
      <w:r>
        <w:rPr>
          <w:rFonts w:ascii="Arial" w:cs="Arial" w:hAnsi="Arial"/>
          <w:b/>
          <w:bCs/>
          <w:sz w:val="22"/>
          <w:szCs w:val="22"/>
        </w:rPr>
        <w:t>J</w:t>
      </w:r>
      <w:r>
        <w:rPr>
          <w:rFonts w:ascii="Arial" w:cs="Arial" w:hAnsi="Arial"/>
          <w:b/>
          <w:bCs/>
          <w:sz w:val="22"/>
          <w:szCs w:val="22"/>
          <w:rtl/>
        </w:rPr>
        <w:t>  19.89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× 10</w:t>
      </w:r>
      <w:r>
        <w:rPr>
          <w:rFonts w:ascii="Arial" w:cs="Arial" w:hAnsi="Arial"/>
          <w:b/>
          <w:bCs/>
          <w:sz w:val="22"/>
          <w:szCs w:val="22"/>
          <w:vertAlign w:val="superscript"/>
          <w:rtl/>
        </w:rPr>
        <w:t>-17 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                 </w:t>
      </w:r>
      <w:r>
        <w:rPr>
          <w:rFonts w:ascii="Arial" w:cs="Arial" w:hAnsi="Arial"/>
          <w:b/>
          <w:bCs/>
          <w:sz w:val="22"/>
          <w:szCs w:val="22"/>
          <w:rtl/>
        </w:rPr>
        <w:t>3)</w:t>
      </w:r>
      <w:r>
        <w:rPr>
          <w:rFonts w:ascii="Arial" w:cs="Arial" w:hAnsi="Arial"/>
          <w:b/>
          <w:bCs/>
          <w:sz w:val="22"/>
          <w:szCs w:val="22"/>
        </w:rPr>
        <w:t>J</w:t>
      </w:r>
      <w:r>
        <w:rPr>
          <w:rFonts w:ascii="Arial" w:cs="Arial" w:hAnsi="Arial"/>
          <w:b/>
          <w:bCs/>
          <w:sz w:val="22"/>
          <w:szCs w:val="22"/>
        </w:rPr>
        <w:t xml:space="preserve">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26.52 × 10</w:t>
      </w:r>
      <w:r>
        <w:rPr>
          <w:rFonts w:ascii="Arial" w:cs="Arial" w:hAnsi="Arial"/>
          <w:b/>
          <w:bCs/>
          <w:sz w:val="22"/>
          <w:szCs w:val="22"/>
          <w:vertAlign w:val="superscript"/>
          <w:rtl/>
        </w:rPr>
        <w:t>-18  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                 4</w:t>
      </w:r>
      <w:r>
        <w:rPr>
          <w:rFonts w:ascii="Arial" w:cs="Arial" w:hAnsi="Arial"/>
          <w:b/>
          <w:bCs/>
          <w:sz w:val="22"/>
          <w:szCs w:val="22"/>
          <w:rtl/>
        </w:rPr>
        <w:t>)  </w:t>
      </w:r>
      <w:r>
        <w:rPr>
          <w:rFonts w:ascii="Arial" w:cs="Arial" w:hAnsi="Arial"/>
          <w:b/>
          <w:bCs/>
          <w:sz w:val="22"/>
          <w:szCs w:val="22"/>
        </w:rPr>
        <w:t>J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0</w:t>
      </w:r>
    </w:p>
    <w:p w14:paraId="33964B1D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27CC5DAB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6632438F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س10) تبلغ طاقة المستوى اللانهائي في ذرة </w:t>
      </w:r>
      <w:r>
        <w:rPr>
          <w:rFonts w:ascii="Arial" w:cs="Arial" w:hAnsi="Arial"/>
          <w:b/>
          <w:bCs/>
          <w:sz w:val="22"/>
          <w:szCs w:val="22"/>
          <w:rtl/>
        </w:rPr>
        <w:t>الهيدروجين :</w:t>
      </w:r>
    </w:p>
    <w:p w14:paraId="3156A801">
      <w:pPr>
        <w:pStyle w:val="style0"/>
        <w:bidi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</w:rPr>
        <w:t>1)</w:t>
      </w:r>
      <w:r>
        <w:rPr>
          <w:rFonts w:ascii="Arial" w:cs="Arial" w:hAnsi="Arial"/>
          <w:b/>
          <w:bCs/>
          <w:sz w:val="22"/>
          <w:szCs w:val="22"/>
          <w:lang w:bidi="ar-JO"/>
        </w:rPr>
        <w:t xml:space="preserve">  100 J 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                             </w:t>
      </w:r>
      <w:r>
        <w:rPr>
          <w:rFonts w:ascii="Arial" w:cs="Arial" w:hAnsi="Arial"/>
          <w:b/>
          <w:bCs/>
          <w:sz w:val="22"/>
          <w:szCs w:val="22"/>
          <w:rtl/>
        </w:rPr>
        <w:t>2</w:t>
      </w:r>
      <w:r>
        <w:rPr>
          <w:rFonts w:ascii="Arial" w:cs="Arial" w:hAnsi="Arial"/>
          <w:b/>
          <w:bCs/>
          <w:sz w:val="22"/>
          <w:szCs w:val="22"/>
          <w:rtl/>
        </w:rPr>
        <w:t>)</w:t>
      </w:r>
      <w:r>
        <w:rPr>
          <w:rFonts w:ascii="Arial" w:cs="Arial" w:hAnsi="Arial"/>
          <w:b/>
          <w:bCs/>
          <w:sz w:val="22"/>
          <w:szCs w:val="22"/>
        </w:rPr>
        <w:t xml:space="preserve">  10</w:t>
      </w:r>
      <w:r>
        <w:rPr>
          <w:rFonts w:ascii="Arial" w:cs="Arial" w:hAnsi="Arial"/>
          <w:b/>
          <w:bCs/>
          <w:sz w:val="22"/>
          <w:szCs w:val="22"/>
        </w:rPr>
        <w:t xml:space="preserve"> J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                                 </w:t>
      </w:r>
      <w:r>
        <w:rPr>
          <w:rFonts w:ascii="Arial" w:cs="Arial" w:hAnsi="Arial"/>
          <w:b/>
          <w:bCs/>
          <w:sz w:val="22"/>
          <w:szCs w:val="22"/>
          <w:rtl/>
        </w:rPr>
        <w:t>3</w:t>
      </w:r>
      <w:r>
        <w:rPr>
          <w:rFonts w:ascii="Arial" w:cs="Arial" w:hAnsi="Arial"/>
          <w:b/>
          <w:bCs/>
          <w:sz w:val="22"/>
          <w:szCs w:val="22"/>
          <w:rtl/>
        </w:rPr>
        <w:t>)  </w:t>
      </w:r>
      <w:r>
        <w:rPr>
          <w:rFonts w:ascii="Arial" w:cs="Arial" w:hAnsi="Arial"/>
          <w:b/>
          <w:bCs/>
          <w:sz w:val="22"/>
          <w:szCs w:val="22"/>
          <w:lang w:bidi="ar-JO"/>
        </w:rPr>
        <w:t>0</w:t>
      </w:r>
      <w:r>
        <w:rPr>
          <w:rFonts w:ascii="Arial" w:cs="Arial" w:hAnsi="Arial"/>
          <w:b/>
          <w:bCs/>
          <w:sz w:val="22"/>
          <w:szCs w:val="22"/>
          <w:lang w:bidi="ar-JO"/>
        </w:rPr>
        <w:t xml:space="preserve"> J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                                      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4) </w:t>
      </w:r>
      <w:r>
        <w:rPr>
          <w:rFonts w:ascii="Arial" w:cs="Arial" w:hAnsi="Arial"/>
          <w:b/>
          <w:bCs/>
          <w:sz w:val="22"/>
          <w:szCs w:val="22"/>
        </w:rPr>
        <w:t xml:space="preserve">  10000 J </w:t>
      </w:r>
    </w:p>
    <w:p w14:paraId="64780D25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    </w:t>
      </w:r>
    </w:p>
    <w:p w14:paraId="6C9D3C06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6714AE7C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س11) نحصل على الذرة المثارة بعملية تسمى:</w:t>
      </w:r>
    </w:p>
    <w:p w14:paraId="1F76B213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 التسخين                              2) التبريد                                 3</w:t>
      </w:r>
      <w:r>
        <w:rPr>
          <w:rFonts w:ascii="Arial" w:cs="Arial" w:hAnsi="Arial"/>
          <w:b/>
          <w:bCs/>
          <w:sz w:val="22"/>
          <w:szCs w:val="22"/>
          <w:rtl/>
        </w:rPr>
        <w:t>)  التفريغ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الكهربائي                          4</w:t>
      </w:r>
      <w:r>
        <w:rPr>
          <w:rFonts w:ascii="Arial" w:cs="Arial" w:hAnsi="Arial"/>
          <w:b/>
          <w:bCs/>
          <w:sz w:val="22"/>
          <w:szCs w:val="22"/>
          <w:rtl/>
        </w:rPr>
        <w:t>)  (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1 + </w:t>
      </w:r>
      <w:r>
        <w:rPr>
          <w:rFonts w:ascii="Arial" w:cs="Arial" w:hAnsi="Arial"/>
          <w:b/>
          <w:bCs/>
          <w:sz w:val="22"/>
          <w:szCs w:val="22"/>
          <w:rtl/>
        </w:rPr>
        <w:t>3 )</w:t>
      </w:r>
    </w:p>
    <w:p w14:paraId="279A5361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</w:p>
    <w:p w14:paraId="667D66DC">
      <w:pPr>
        <w:pStyle w:val="style0"/>
        <w:bidi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</w:p>
    <w:p w14:paraId="73DFEFB8">
      <w:pPr>
        <w:pStyle w:val="style0"/>
        <w:bidi/>
        <w:spacing w:after="120"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س12) مجموعة من الأطوال الموجية التي تظهر في صورة مجموعة من الألوان المتباعدة التي تظهر في منطقة الطيف المرئي:</w:t>
      </w:r>
    </w:p>
    <w:p w14:paraId="70FC51F6">
      <w:pPr>
        <w:pStyle w:val="style0"/>
        <w:bidi/>
        <w:spacing w:after="120"/>
        <w:rPr>
          <w:rFonts w:ascii="Arial" w:cs="Arial" w:hAnsi="Arial"/>
          <w:b/>
          <w:bCs/>
          <w:sz w:val="22"/>
          <w:szCs w:val="22"/>
          <w:rtl/>
        </w:rPr>
      </w:pPr>
      <w:r>
        <w:rPr>
          <w:rFonts w:ascii="Arial" w:cs="Arial" w:hAnsi="Arial"/>
          <w:b/>
          <w:bCs/>
          <w:sz w:val="22"/>
          <w:szCs w:val="22"/>
          <w:rtl/>
        </w:rPr>
        <w:t>1) الطيف الخطي (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المنفصل)   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     2</w:t>
      </w:r>
      <w:r>
        <w:rPr>
          <w:rFonts w:ascii="Arial" w:cs="Arial" w:hAnsi="Arial"/>
          <w:b/>
          <w:bCs/>
          <w:sz w:val="22"/>
          <w:szCs w:val="22"/>
          <w:rtl/>
        </w:rPr>
        <w:t>)  طيف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</w:t>
      </w:r>
      <w:r>
        <w:rPr>
          <w:rFonts w:ascii="Arial" w:cs="Arial" w:hAnsi="Arial"/>
          <w:b/>
          <w:bCs/>
          <w:sz w:val="22"/>
          <w:szCs w:val="22"/>
          <w:rtl/>
        </w:rPr>
        <w:t>الإنبعاث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الخطي          3</w:t>
      </w:r>
      <w:r>
        <w:rPr>
          <w:rFonts w:ascii="Arial" w:cs="Arial" w:hAnsi="Arial"/>
          <w:b/>
          <w:bCs/>
          <w:sz w:val="22"/>
          <w:szCs w:val="22"/>
          <w:rtl/>
        </w:rPr>
        <w:t>)  الطيف</w:t>
      </w:r>
      <w:r>
        <w:rPr>
          <w:rFonts w:ascii="Arial" w:cs="Arial" w:hAnsi="Arial"/>
          <w:b/>
          <w:bCs/>
          <w:sz w:val="22"/>
          <w:szCs w:val="22"/>
          <w:rtl/>
        </w:rPr>
        <w:t xml:space="preserve"> المتصل                             4) الطيف المرئي</w:t>
      </w:r>
    </w:p>
    <w:p w14:paraId="78FE5AC2">
      <w:pPr>
        <w:pStyle w:val="style0"/>
        <w:bidi/>
        <w:spacing w:after="120"/>
        <w:rPr>
          <w:rFonts w:ascii="Arial" w:cs="Arial" w:hAnsi="Arial"/>
          <w:b/>
          <w:bCs/>
          <w:sz w:val="22"/>
          <w:szCs w:val="22"/>
          <w:rtl/>
        </w:rPr>
      </w:pPr>
    </w:p>
    <w:p w14:paraId="42E772C7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</w:rPr>
      </w:pPr>
    </w:p>
    <w:p w14:paraId="54803B5E">
      <w:pPr>
        <w:pStyle w:val="style0"/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  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س2) ضع المصطلح العلمي المناسب في الفراغ المناسب فيما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يأتي :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-                                                                    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  (</w:t>
      </w:r>
      <w:r>
        <w:rPr>
          <w:rFonts w:ascii="Arial" w:cs="Arial" w:hAnsi="Arial" w:hint="cs"/>
          <w:b/>
          <w:bCs/>
          <w:sz w:val="22"/>
          <w:szCs w:val="22"/>
          <w:rtl/>
          <w:lang w:bidi="ar-JO"/>
        </w:rPr>
        <w:t>6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علامات)</w:t>
      </w:r>
    </w:p>
    <w:p w14:paraId="5672594B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lang w:bidi="ar-JO"/>
        </w:rPr>
      </w:pPr>
    </w:p>
    <w:p w14:paraId="7BD86B68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1)  ................................. جميع الأطوال الموجية التي يتكون منها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الضوء .</w:t>
      </w:r>
    </w:p>
    <w:p w14:paraId="389D7AD4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0C7DEF36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2) .................................. جسيمات مادية متناهية في الصغر تمثل الوحدات الأساسية المكونة للضوء ويحمل كل منها مقدار محدد من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الطاقة .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</w:t>
      </w:r>
    </w:p>
    <w:p w14:paraId="564E9613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1FE03E3B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3) .................................. عدد الموجات التي تمر بنقطة في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ثانية .</w:t>
      </w:r>
    </w:p>
    <w:p w14:paraId="78C0236A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7E1B8C5F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4) .................................. حزمة ضيقة من الطيف الكهرومغناطيسي يمكن تمييزها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بالعين .</w:t>
      </w:r>
    </w:p>
    <w:p w14:paraId="01E503E3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49D2DA2E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5) .................................  مجموعة من الأطوال الموجية للضوء الصادر عن ذرات العنصر المثارة عند عودة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الإلكترون  إلى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حالة الاستقرار. </w:t>
      </w:r>
    </w:p>
    <w:p w14:paraId="3908F1D4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 </w:t>
      </w:r>
    </w:p>
    <w:p w14:paraId="273217B3">
      <w:pPr>
        <w:pStyle w:val="style0"/>
        <w:tabs>
          <w:tab w:val="left" w:leader="none" w:pos="8280"/>
        </w:tabs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6) ................................  منطقة فراغية حول النواة تشبه السحابة يكون احتمال تواجد الالكترونات فيها أكبر ما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يمكن .</w:t>
      </w:r>
    </w:p>
    <w:p w14:paraId="4601663C">
      <w:pPr>
        <w:pStyle w:val="style0"/>
        <w:pBdr>
          <w:bottom w:val="single" w:sz="12" w:space="1" w:color="auto"/>
        </w:pBdr>
        <w:rPr>
          <w:rFonts w:ascii="Arial" w:cs="Arial" w:hAnsi="Arial"/>
          <w:sz w:val="22"/>
          <w:szCs w:val="22"/>
          <w:rtl/>
          <w:lang w:bidi="ar-JO"/>
        </w:rPr>
      </w:pPr>
    </w:p>
    <w:p w14:paraId="3EBBE855">
      <w:pPr>
        <w:pStyle w:val="style0"/>
        <w:pBdr>
          <w:bottom w:val="single" w:sz="12" w:space="1" w:color="auto"/>
        </w:pBdr>
        <w:rPr>
          <w:sz w:val="14"/>
          <w:szCs w:val="14"/>
          <w:rtl/>
          <w:lang w:bidi="ar-JO"/>
        </w:rPr>
      </w:pPr>
    </w:p>
    <w:p w14:paraId="49CCEB3B">
      <w:pPr>
        <w:pStyle w:val="style0"/>
        <w:tabs>
          <w:tab w:val="center" w:leader="none" w:pos="5490"/>
        </w:tabs>
        <w:rPr>
          <w:sz w:val="18"/>
          <w:szCs w:val="18"/>
          <w:rtl/>
          <w:lang w:bidi="ar-JO"/>
        </w:rPr>
      </w:pPr>
    </w:p>
    <w:p w14:paraId="022F8264">
      <w:pPr>
        <w:pStyle w:val="style0"/>
        <w:tabs>
          <w:tab w:val="center" w:leader="none" w:pos="5490"/>
        </w:tabs>
        <w:rPr>
          <w:sz w:val="18"/>
          <w:szCs w:val="18"/>
          <w:rtl/>
          <w:lang w:bidi="ar-JO"/>
        </w:rPr>
      </w:pPr>
    </w:p>
    <w:p w14:paraId="556914EB">
      <w:pPr>
        <w:pStyle w:val="style0"/>
        <w:tabs>
          <w:tab w:val="center" w:leader="none" w:pos="5490"/>
        </w:tabs>
        <w:rPr>
          <w:sz w:val="10"/>
          <w:szCs w:val="10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ab/>
      </w:r>
      <w:r>
        <w:rPr>
          <w:rFonts w:hint="cs"/>
          <w:sz w:val="28"/>
          <w:szCs w:val="28"/>
          <w:rtl/>
          <w:lang w:bidi="ar-JO"/>
        </w:rPr>
        <w:tab/>
      </w:r>
    </w:p>
    <w:p w14:paraId="3B545715">
      <w:pPr>
        <w:pStyle w:val="style0"/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sz w:val="22"/>
          <w:szCs w:val="22"/>
          <w:rtl/>
          <w:lang w:bidi="ar-JO"/>
        </w:rPr>
        <w:t>س</w:t>
      </w:r>
      <w:r>
        <w:rPr>
          <w:rFonts w:hint="cs"/>
          <w:b/>
          <w:bCs/>
          <w:sz w:val="22"/>
          <w:szCs w:val="22"/>
          <w:rtl/>
          <w:lang w:bidi="ar-JO"/>
        </w:rPr>
        <w:t>4</w:t>
      </w:r>
      <w:r>
        <w:rPr>
          <w:rFonts w:hint="cs"/>
          <w:b/>
          <w:bCs/>
          <w:sz w:val="22"/>
          <w:szCs w:val="22"/>
          <w:rtl/>
          <w:lang w:bidi="ar-JO"/>
        </w:rPr>
        <w:t>)  كيف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استطاع العلماء معرفة العناصر المكونة للشمس على الرغم من عدم إمكانية الوصول إليها أو الحصول على عينات من </w:t>
      </w:r>
      <w:r>
        <w:rPr>
          <w:rFonts w:hint="cs"/>
          <w:b/>
          <w:bCs/>
          <w:sz w:val="22"/>
          <w:szCs w:val="22"/>
          <w:rtl/>
          <w:lang w:bidi="ar-JO"/>
        </w:rPr>
        <w:t>سطحها ؟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(علامة واحدة)</w:t>
      </w:r>
    </w:p>
    <w:p w14:paraId="2D9DA70F">
      <w:pPr>
        <w:pStyle w:val="style0"/>
        <w:rPr>
          <w:rFonts w:ascii="Arial" w:cs="Arial" w:hAnsi="Arial"/>
          <w:sz w:val="22"/>
          <w:szCs w:val="22"/>
          <w:rtl/>
          <w:lang w:bidi="ar-JO"/>
        </w:rPr>
      </w:pPr>
    </w:p>
    <w:p w14:paraId="141EA98B">
      <w:pPr>
        <w:pStyle w:val="style0"/>
        <w:pBdr>
          <w:bottom w:val="single" w:sz="12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  <w:r>
        <w:rPr>
          <w:rFonts w:ascii="Arial" w:cs="Arial" w:hAnsi="Arial"/>
          <w:sz w:val="22"/>
          <w:szCs w:val="22"/>
          <w:rtl/>
          <w:lang w:bidi="ar-JO"/>
        </w:rPr>
        <w:t>..................................................................................................................................................................................</w:t>
      </w:r>
    </w:p>
    <w:p w14:paraId="24E7423D">
      <w:pPr>
        <w:pStyle w:val="style0"/>
        <w:pBdr>
          <w:bottom w:val="single" w:sz="12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</w:p>
    <w:p w14:paraId="775AEAB9">
      <w:pPr>
        <w:pStyle w:val="style0"/>
        <w:pBdr>
          <w:bottom w:val="single" w:sz="12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</w:p>
    <w:p w14:paraId="6BB308A8">
      <w:pPr>
        <w:pStyle w:val="style0"/>
        <w:rPr>
          <w:rFonts w:ascii="Arial" w:cs="Arial" w:hAnsi="Arial"/>
          <w:sz w:val="22"/>
          <w:szCs w:val="22"/>
          <w:rtl/>
          <w:lang w:bidi="ar-JO"/>
        </w:rPr>
      </w:pPr>
    </w:p>
    <w:p w14:paraId="4E5FFE74">
      <w:pPr>
        <w:pStyle w:val="style0"/>
        <w:pBdr>
          <w:bottom w:val="single" w:sz="4" w:space="1" w:color="auto"/>
        </w:pBdr>
        <w:rPr>
          <w:rFonts w:ascii="Arial" w:cs="Arial" w:hAnsi="Arial"/>
          <w:sz w:val="22"/>
          <w:szCs w:val="22"/>
          <w:rtl/>
          <w:lang w:bidi="ar-JO"/>
        </w:rPr>
      </w:pPr>
    </w:p>
    <w:p w14:paraId="53B197DC">
      <w:pPr>
        <w:pStyle w:val="style0"/>
        <w:pBdr>
          <w:bottom w:val="single" w:sz="4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>س5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)  لماذا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يختلف الطيف الذري من عنصر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لآخر ؟</w:t>
      </w:r>
      <w:r>
        <w:rPr>
          <w:rFonts w:ascii="Arial" w:cs="Arial" w:hAnsi="Arial"/>
          <w:sz w:val="22"/>
          <w:szCs w:val="22"/>
          <w:rtl/>
          <w:lang w:bidi="ar-JO"/>
        </w:rPr>
        <w:t xml:space="preserve">                                                                                             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(علامة واحدة)</w:t>
      </w:r>
    </w:p>
    <w:p w14:paraId="5F1BA617">
      <w:pPr>
        <w:pStyle w:val="style0"/>
        <w:pBdr>
          <w:bottom w:val="single" w:sz="4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</w:p>
    <w:p w14:paraId="42BFB206">
      <w:pPr>
        <w:pStyle w:val="style0"/>
        <w:pBdr>
          <w:bottom w:val="single" w:sz="4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  <w:r>
        <w:rPr>
          <w:rFonts w:ascii="Arial" w:cs="Arial" w:hAnsi="Arial"/>
          <w:sz w:val="22"/>
          <w:szCs w:val="22"/>
          <w:rtl/>
          <w:lang w:bidi="ar-JO"/>
        </w:rPr>
        <w:t>..................................................................................................................................................................................</w:t>
      </w:r>
    </w:p>
    <w:p w14:paraId="4F1D58B6">
      <w:pPr>
        <w:pStyle w:val="style0"/>
        <w:pBdr>
          <w:bottom w:val="single" w:sz="4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</w:p>
    <w:p w14:paraId="33E1115D">
      <w:pPr>
        <w:pStyle w:val="style0"/>
        <w:pBdr>
          <w:bottom w:val="single" w:sz="4" w:space="1" w:color="auto"/>
        </w:pBdr>
        <w:jc w:val="right"/>
        <w:rPr>
          <w:rFonts w:ascii="Arial" w:cs="Arial" w:hAnsi="Arial"/>
          <w:sz w:val="22"/>
          <w:szCs w:val="22"/>
          <w:rtl/>
          <w:lang w:bidi="ar-JO"/>
        </w:rPr>
      </w:pPr>
    </w:p>
    <w:p w14:paraId="5C63EF0E">
      <w:pPr>
        <w:pStyle w:val="style0"/>
        <w:jc w:val="center"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00D6D6DD">
      <w:pPr>
        <w:pStyle w:val="style0"/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س6) أجب عما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يلي :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-</w:t>
      </w:r>
      <w:r>
        <w:rPr>
          <w:rFonts w:ascii="Arial" w:cs="Arial" w:hAnsi="Arial" w:hint="cs"/>
          <w:b/>
          <w:bCs/>
          <w:sz w:val="22"/>
          <w:szCs w:val="22"/>
          <w:rtl/>
          <w:lang w:bidi="ar-JO"/>
        </w:rPr>
        <w:t xml:space="preserve">                                                                                                                              </w:t>
      </w:r>
      <w:r>
        <w:rPr>
          <w:rFonts w:ascii="Arial" w:cs="Arial" w:hAnsi="Arial" w:hint="cs"/>
          <w:b/>
          <w:bCs/>
          <w:sz w:val="22"/>
          <w:szCs w:val="22"/>
          <w:rtl/>
          <w:lang w:bidi="ar-JO"/>
        </w:rPr>
        <w:t xml:space="preserve">   (</w:t>
      </w:r>
      <w:r>
        <w:rPr>
          <w:rFonts w:ascii="Arial" w:cs="Arial" w:hAnsi="Arial" w:hint="cs"/>
          <w:b/>
          <w:bCs/>
          <w:sz w:val="22"/>
          <w:szCs w:val="22"/>
          <w:rtl/>
          <w:lang w:bidi="ar-JO"/>
        </w:rPr>
        <w:t>4 علامات)</w:t>
      </w:r>
    </w:p>
    <w:p w14:paraId="4CFD898B">
      <w:pPr>
        <w:pStyle w:val="style0"/>
        <w:jc w:val="right"/>
        <w:rPr>
          <w:rFonts w:ascii="Arial" w:cs="Arial" w:hAnsi="Arial"/>
          <w:b/>
          <w:bCs/>
          <w:sz w:val="22"/>
          <w:szCs w:val="22"/>
          <w:rtl/>
          <w:lang w:bidi="ar-JO"/>
        </w:rPr>
      </w:pPr>
    </w:p>
    <w:p w14:paraId="7D5F475E">
      <w:pPr>
        <w:pStyle w:val="style0"/>
        <w:jc w:val="right"/>
        <w:rPr>
          <w:b/>
          <w:bCs/>
          <w:rtl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>أ)  احسب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طاقة الاشعاع المنبعثة من ذرة هيدروجين مثارة عند عودة الالكترون من مستوى الطاقة الرابع إلى مستوى الاستقرار، علما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بأن</w:t>
      </w:r>
      <w:r>
        <w:rPr>
          <w:rFonts w:hint="cs"/>
          <w:b/>
          <w:bCs/>
          <w:rtl/>
          <w:lang w:bidi="ar-JO"/>
        </w:rPr>
        <w:t>:</w:t>
      </w:r>
      <w:r>
        <w:rPr>
          <w:rFonts w:hint="cs"/>
          <w:b/>
          <w:bCs/>
          <w:rtl/>
          <w:lang w:bidi="ar-JO"/>
        </w:rPr>
        <w:t xml:space="preserve">   </w:t>
      </w:r>
      <w:r>
        <w:rPr>
          <w:rFonts w:hint="cs"/>
          <w:b/>
          <w:bCs/>
          <w:rtl/>
          <w:lang w:bidi="ar-JO"/>
        </w:rPr>
        <w:t xml:space="preserve">                                      </w:t>
      </w:r>
      <w:r>
        <w:rPr>
          <w:rFonts w:hint="cs"/>
          <w:b/>
          <w:bCs/>
          <w:rtl/>
          <w:lang w:bidi="ar-JO"/>
        </w:rPr>
        <w:t xml:space="preserve">                    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 xml:space="preserve">   </w:t>
      </w:r>
      <w:r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(</w:t>
      </w:r>
      <w:r>
        <w:rPr>
          <w:rFonts w:hint="cs"/>
          <w:b/>
          <w:bCs/>
          <w:rtl/>
          <w:lang w:bidi="ar-JO"/>
        </w:rPr>
        <w:t xml:space="preserve"> علامة </w:t>
      </w:r>
      <w:r>
        <w:rPr>
          <w:rFonts w:hint="cs"/>
          <w:b/>
          <w:bCs/>
          <w:rtl/>
          <w:lang w:bidi="ar-JO"/>
        </w:rPr>
        <w:t>واحدة )</w:t>
      </w:r>
      <w:r>
        <w:rPr>
          <w:b/>
          <w:bCs/>
          <w:i/>
          <w:iCs/>
          <w:lang w:bidi="ar-JO"/>
        </w:rPr>
        <w:t>R</w:t>
      </w:r>
      <w:r>
        <w:rPr>
          <w:b/>
          <w:bCs/>
          <w:i/>
          <w:iCs/>
          <w:vertAlign w:val="subscript"/>
          <w:lang w:bidi="ar-JO"/>
        </w:rPr>
        <w:t>H</w:t>
      </w:r>
      <w:r>
        <w:rPr>
          <w:b/>
          <w:bCs/>
          <w:i/>
          <w:iCs/>
          <w:lang w:bidi="ar-JO"/>
        </w:rPr>
        <w:t xml:space="preserve"> = 2.18x10</w:t>
      </w:r>
      <w:r>
        <w:rPr>
          <w:rFonts w:hint="cs"/>
          <w:b/>
          <w:bCs/>
          <w:i/>
          <w:iCs/>
          <w:vertAlign w:val="superscript"/>
          <w:rtl/>
          <w:lang w:bidi="ar-JO"/>
        </w:rPr>
        <w:t>18</w:t>
      </w:r>
      <w:r>
        <w:rPr>
          <w:rFonts w:hint="cs"/>
          <w:b/>
          <w:bCs/>
          <w:i/>
          <w:iCs/>
          <w:vertAlign w:val="superscript"/>
          <w:rtl/>
          <w:lang w:bidi="ar-JO"/>
        </w:rPr>
        <w:t>-</w:t>
      </w:r>
      <w:r>
        <w:rPr>
          <w:b/>
          <w:bCs/>
          <w:i/>
          <w:iCs/>
          <w:lang w:bidi="ar-JO"/>
        </w:rPr>
        <w:t xml:space="preserve">  J</w:t>
      </w:r>
      <w:r>
        <w:rPr>
          <w:rFonts w:hint="cs"/>
          <w:b/>
          <w:bCs/>
          <w:i/>
          <w:iCs/>
          <w:rtl/>
          <w:lang w:bidi="ar-JO"/>
        </w:rPr>
        <w:t xml:space="preserve"> </w:t>
      </w:r>
      <w:r>
        <w:rPr>
          <w:b/>
          <w:bCs/>
          <w:i/>
          <w:iCs/>
          <w:lang w:bidi="ar-JO"/>
        </w:rPr>
        <w:t xml:space="preserve"> </w:t>
      </w:r>
      <w:r>
        <w:rPr>
          <w:rFonts w:hint="cs"/>
          <w:b/>
          <w:bCs/>
          <w:i/>
          <w:iCs/>
          <w:rtl/>
          <w:lang w:bidi="ar-JO"/>
        </w:rPr>
        <w:t xml:space="preserve">   </w:t>
      </w:r>
      <w:r>
        <w:rPr>
          <w:b/>
          <w:bCs/>
          <w:lang w:bidi="ar-JO"/>
        </w:rPr>
        <w:t xml:space="preserve"> </w:t>
      </w:r>
    </w:p>
    <w:p w14:paraId="3BE6E840">
      <w:pPr>
        <w:pStyle w:val="style0"/>
        <w:jc w:val="right"/>
        <w:rPr>
          <w:rtl/>
          <w:lang w:bidi="ar-JO"/>
        </w:rPr>
      </w:pPr>
    </w:p>
    <w:p w14:paraId="349AAB5A">
      <w:pPr>
        <w:pStyle w:val="style0"/>
        <w:jc w:val="right"/>
        <w:rPr>
          <w:rtl/>
          <w:lang w:bidi="ar-JO"/>
        </w:rPr>
      </w:pPr>
    </w:p>
    <w:p w14:paraId="6E8D814B">
      <w:pPr>
        <w:pStyle w:val="style0"/>
        <w:jc w:val="right"/>
        <w:rPr>
          <w:rtl/>
          <w:lang w:bidi="ar-JO"/>
        </w:rPr>
      </w:pPr>
    </w:p>
    <w:p w14:paraId="0E7CF488">
      <w:pPr>
        <w:pStyle w:val="style0"/>
        <w:jc w:val="right"/>
        <w:rPr>
          <w:rtl/>
          <w:lang w:bidi="ar-JO"/>
        </w:rPr>
      </w:pPr>
    </w:p>
    <w:p w14:paraId="0E4786CC">
      <w:pPr>
        <w:pStyle w:val="style0"/>
        <w:jc w:val="right"/>
        <w:rPr>
          <w:rtl/>
          <w:lang w:bidi="ar-JO"/>
        </w:rPr>
      </w:pPr>
    </w:p>
    <w:p w14:paraId="679C4BB8">
      <w:pPr>
        <w:pStyle w:val="style0"/>
        <w:jc w:val="right"/>
        <w:rPr>
          <w:rtl/>
          <w:lang w:bidi="ar-JO"/>
        </w:rPr>
      </w:pPr>
    </w:p>
    <w:p w14:paraId="2C3EBB60">
      <w:pPr>
        <w:pStyle w:val="style0"/>
        <w:jc w:val="right"/>
        <w:rPr>
          <w:rtl/>
          <w:lang w:bidi="ar-JO"/>
        </w:rPr>
      </w:pPr>
    </w:p>
    <w:p w14:paraId="0F2E3536">
      <w:pPr>
        <w:pStyle w:val="style0"/>
        <w:jc w:val="right"/>
        <w:rPr>
          <w:rtl/>
          <w:lang w:bidi="ar-JO"/>
        </w:rPr>
      </w:pPr>
    </w:p>
    <w:p w14:paraId="1AFAC876">
      <w:pPr>
        <w:pStyle w:val="style0"/>
        <w:jc w:val="right"/>
        <w:rPr>
          <w:rtl/>
          <w:lang w:bidi="ar-JO"/>
        </w:rPr>
      </w:pPr>
    </w:p>
    <w:p w14:paraId="0854F492">
      <w:pPr>
        <w:pStyle w:val="style0"/>
        <w:jc w:val="right"/>
        <w:rPr>
          <w:rtl/>
          <w:lang w:bidi="ar-JO"/>
        </w:rPr>
      </w:pPr>
    </w:p>
    <w:p w14:paraId="66D93920">
      <w:pPr>
        <w:pStyle w:val="style0"/>
        <w:jc w:val="right"/>
        <w:rPr>
          <w:rFonts w:ascii="Arial" w:cs="Arial" w:hAnsi="Arial"/>
          <w:b/>
          <w:bCs/>
          <w:sz w:val="22"/>
          <w:szCs w:val="22"/>
          <w:lang w:bidi="ar-JO"/>
        </w:rPr>
      </w:pP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ب) في السؤال السابق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اجسب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 تردد الضوء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( الإشعاع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 xml:space="preserve">) </w:t>
      </w:r>
      <w:r>
        <w:rPr>
          <w:rFonts w:ascii="Arial" w:cs="Arial" w:hAnsi="Arial"/>
          <w:b/>
          <w:bCs/>
          <w:sz w:val="22"/>
          <w:szCs w:val="22"/>
          <w:rtl/>
          <w:lang w:bidi="ar-JO"/>
        </w:rPr>
        <w:t>المنبعث</w:t>
      </w:r>
      <w:r>
        <w:rPr>
          <w:rFonts w:ascii="Arial" w:cs="Arial" w:hAnsi="Arial" w:hint="cs"/>
          <w:b/>
          <w:bCs/>
          <w:sz w:val="22"/>
          <w:szCs w:val="22"/>
          <w:rtl/>
          <w:lang w:bidi="ar-JO"/>
        </w:rPr>
        <w:t xml:space="preserve"> .</w:t>
      </w:r>
    </w:p>
    <w:sectPr>
      <w:pgSz w:w="12240" w:h="15840" w:orient="portrait"/>
      <w:pgMar w:top="568" w:right="47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ptos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ptos Display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Arial" w:eastAsia="Aptos" w:hAnsi="Aptos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kern w:val="0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 w:lineRule="auto" w:line="278"/>
      <w:outlineLvl w:val="0"/>
    </w:pPr>
    <w:rPr>
      <w:rFonts w:ascii="Aptos Display" w:cs="Times New Roman" w:eastAsia="宋体" w:hAnsi="Aptos Display"/>
      <w:color w:val="0f4761"/>
      <w:kern w:val="2"/>
      <w:sz w:val="40"/>
      <w:szCs w:val="40"/>
      <w14:ligatures xmlns:w14="http://schemas.microsoft.com/office/word/2010/wordml" w14:val="standardContextual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 w:lineRule="auto" w:line="278"/>
      <w:outlineLvl w:val="1"/>
    </w:pPr>
    <w:rPr>
      <w:rFonts w:ascii="Aptos Display" w:cs="Times New Roman" w:eastAsia="宋体" w:hAnsi="Aptos Display"/>
      <w:color w:val="0f4761"/>
      <w:kern w:val="2"/>
      <w:sz w:val="32"/>
      <w:szCs w:val="32"/>
      <w14:ligatures xmlns:w14="http://schemas.microsoft.com/office/word/2010/wordml" w14:val="standardContextual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 w:lineRule="auto" w:line="278"/>
      <w:outlineLvl w:val="2"/>
    </w:pPr>
    <w:rPr>
      <w:rFonts w:ascii="Aptos" w:cs="Times New Roman" w:eastAsia="宋体" w:hAnsi="Aptos"/>
      <w:color w:val="0f4761"/>
      <w:kern w:val="2"/>
      <w:sz w:val="28"/>
      <w:szCs w:val="28"/>
      <w14:ligatures xmlns:w14="http://schemas.microsoft.com/office/word/2010/wordml" w14:val="standardContextual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 w:lineRule="auto" w:line="278"/>
      <w:outlineLvl w:val="3"/>
    </w:pPr>
    <w:rPr>
      <w:rFonts w:ascii="Aptos" w:cs="Times New Roman" w:eastAsia="宋体" w:hAnsi="Aptos"/>
      <w:i/>
      <w:iCs/>
      <w:color w:val="0f4761"/>
      <w:kern w:val="2"/>
      <w14:ligatures xmlns:w14="http://schemas.microsoft.com/office/word/2010/wordml" w14:val="standardContextual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 w:lineRule="auto" w:line="278"/>
      <w:outlineLvl w:val="4"/>
    </w:pPr>
    <w:rPr>
      <w:rFonts w:ascii="Aptos" w:cs="Times New Roman" w:eastAsia="宋体" w:hAnsi="Aptos"/>
      <w:color w:val="0f4761"/>
      <w:kern w:val="2"/>
      <w14:ligatures xmlns:w14="http://schemas.microsoft.com/office/word/2010/wordml" w14:val="standardContextual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lineRule="auto" w:line="278"/>
      <w:outlineLvl w:val="5"/>
    </w:pPr>
    <w:rPr>
      <w:rFonts w:ascii="Aptos" w:cs="Times New Roman" w:eastAsia="宋体" w:hAnsi="Aptos"/>
      <w:i/>
      <w:iCs/>
      <w:color w:val="595959"/>
      <w:kern w:val="2"/>
      <w14:ligatures xmlns:w14="http://schemas.microsoft.com/office/word/2010/wordml" w14:val="standardContextual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lineRule="auto" w:line="278"/>
      <w:outlineLvl w:val="6"/>
    </w:pPr>
    <w:rPr>
      <w:rFonts w:ascii="Aptos" w:cs="Times New Roman" w:eastAsia="宋体" w:hAnsi="Aptos"/>
      <w:color w:val="595959"/>
      <w:kern w:val="2"/>
      <w14:ligatures xmlns:w14="http://schemas.microsoft.com/office/word/2010/wordml" w14:val="standardContextual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lineRule="auto" w:line="278"/>
      <w:outlineLvl w:val="7"/>
    </w:pPr>
    <w:rPr>
      <w:rFonts w:ascii="Aptos" w:cs="Times New Roman" w:eastAsia="宋体" w:hAnsi="Aptos"/>
      <w:i/>
      <w:iCs/>
      <w:color w:val="272727"/>
      <w:kern w:val="2"/>
      <w14:ligatures xmlns:w14="http://schemas.microsoft.com/office/word/2010/wordml" w14:val="standardContextual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lineRule="auto" w:line="278"/>
      <w:outlineLvl w:val="8"/>
    </w:pPr>
    <w:rPr>
      <w:rFonts w:ascii="Aptos" w:cs="Times New Roman" w:eastAsia="宋体" w:hAnsi="Aptos"/>
      <w:color w:val="272727"/>
      <w:kern w:val="2"/>
      <w14:ligatures xmlns:w14="http://schemas.microsoft.com/office/word/2010/wordml" w14:val="standardContextual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العنوان 1 Char"/>
    <w:basedOn w:val="style65"/>
    <w:next w:val="style4097"/>
    <w:link w:val="style1"/>
    <w:uiPriority w:val="9"/>
    <w:rPr>
      <w:rFonts w:ascii="Aptos Display" w:cs="Times New Roman" w:eastAsia="宋体" w:hAnsi="Aptos Display"/>
      <w:color w:val="0f4761"/>
      <w:sz w:val="40"/>
      <w:szCs w:val="40"/>
    </w:rPr>
  </w:style>
  <w:style w:type="character" w:customStyle="1" w:styleId="style4098">
    <w:name w:val="عنوان 2 Char"/>
    <w:basedOn w:val="style65"/>
    <w:next w:val="style4098"/>
    <w:link w:val="style2"/>
    <w:uiPriority w:val="9"/>
    <w:rPr>
      <w:rFonts w:ascii="Aptos Display" w:cs="Times New Roman" w:eastAsia="宋体" w:hAnsi="Aptos Display"/>
      <w:color w:val="0f4761"/>
      <w:sz w:val="32"/>
      <w:szCs w:val="32"/>
    </w:rPr>
  </w:style>
  <w:style w:type="character" w:customStyle="1" w:styleId="style4099">
    <w:name w:val="عنوان 3 Char"/>
    <w:basedOn w:val="style65"/>
    <w:next w:val="style4099"/>
    <w:link w:val="style3"/>
    <w:uiPriority w:val="9"/>
    <w:rPr>
      <w:rFonts w:cs="Times New Roman" w:eastAsia="宋体"/>
      <w:color w:val="0f4761"/>
      <w:sz w:val="28"/>
      <w:szCs w:val="28"/>
    </w:rPr>
  </w:style>
  <w:style w:type="character" w:customStyle="1" w:styleId="style4100">
    <w:name w:val="عنوان 4 Char"/>
    <w:basedOn w:val="style65"/>
    <w:next w:val="style4100"/>
    <w:link w:val="style4"/>
    <w:uiPriority w:val="9"/>
    <w:rPr>
      <w:rFonts w:cs="Times New Roman" w:eastAsia="宋体"/>
      <w:i/>
      <w:iCs/>
      <w:color w:val="0f4761"/>
    </w:rPr>
  </w:style>
  <w:style w:type="character" w:customStyle="1" w:styleId="style4101">
    <w:name w:val="عنوان 5 Char"/>
    <w:basedOn w:val="style65"/>
    <w:next w:val="style4101"/>
    <w:link w:val="style5"/>
    <w:uiPriority w:val="9"/>
    <w:rPr>
      <w:rFonts w:cs="Times New Roman" w:eastAsia="宋体"/>
      <w:color w:val="0f4761"/>
    </w:rPr>
  </w:style>
  <w:style w:type="character" w:customStyle="1" w:styleId="style4102">
    <w:name w:val="عنوان 6 Char"/>
    <w:basedOn w:val="style65"/>
    <w:next w:val="style4102"/>
    <w:link w:val="style6"/>
    <w:uiPriority w:val="9"/>
    <w:rPr>
      <w:rFonts w:cs="Times New Roman" w:eastAsia="宋体"/>
      <w:i/>
      <w:iCs/>
      <w:color w:val="595959"/>
    </w:rPr>
  </w:style>
  <w:style w:type="character" w:customStyle="1" w:styleId="style4103">
    <w:name w:val="عنوان 7 Char"/>
    <w:basedOn w:val="style65"/>
    <w:next w:val="style4103"/>
    <w:link w:val="style7"/>
    <w:uiPriority w:val="9"/>
    <w:rPr>
      <w:rFonts w:cs="Times New Roman" w:eastAsia="宋体"/>
      <w:color w:val="595959"/>
    </w:rPr>
  </w:style>
  <w:style w:type="character" w:customStyle="1" w:styleId="style4104">
    <w:name w:val="عنوان 8 Char"/>
    <w:basedOn w:val="style65"/>
    <w:next w:val="style4104"/>
    <w:link w:val="style8"/>
    <w:uiPriority w:val="9"/>
    <w:rPr>
      <w:rFonts w:cs="Times New Roman" w:eastAsia="宋体"/>
      <w:i/>
      <w:iCs/>
      <w:color w:val="272727"/>
    </w:rPr>
  </w:style>
  <w:style w:type="character" w:customStyle="1" w:styleId="style4105">
    <w:name w:val="عنوان 9 Char"/>
    <w:basedOn w:val="style65"/>
    <w:next w:val="style4105"/>
    <w:link w:val="style9"/>
    <w:uiPriority w:val="9"/>
    <w:rPr>
      <w:rFonts w:cs="Times New Roman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contextualSpacing/>
    </w:pPr>
    <w:rPr>
      <w:rFonts w:ascii="Aptos Display" w:cs="Times New Roman" w:eastAsia="宋体" w:hAnsi="Aptos Display"/>
      <w:spacing w:val="-10"/>
      <w:kern w:val="28"/>
      <w:sz w:val="56"/>
      <w:szCs w:val="56"/>
      <w14:ligatures xmlns:w14="http://schemas.microsoft.com/office/word/2010/wordml" w14:val="standardContextual"/>
    </w:rPr>
  </w:style>
  <w:style w:type="character" w:customStyle="1" w:styleId="style4106">
    <w:name w:val="العنوان Char"/>
    <w:basedOn w:val="style65"/>
    <w:next w:val="style4106"/>
    <w:link w:val="style62"/>
    <w:uiPriority w:val="10"/>
    <w:rPr>
      <w:rFonts w:ascii="Aptos Display" w:cs="Times New Roman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  <w:spacing w:after="160" w:lineRule="auto" w:line="278"/>
    </w:pPr>
    <w:rPr>
      <w:rFonts w:ascii="Aptos" w:cs="Times New Roman" w:eastAsia="宋体" w:hAnsi="Aptos"/>
      <w:color w:val="595959"/>
      <w:spacing w:val="15"/>
      <w:kern w:val="2"/>
      <w:sz w:val="28"/>
      <w:szCs w:val="28"/>
      <w14:ligatures xmlns:w14="http://schemas.microsoft.com/office/word/2010/wordml" w14:val="standardContextual"/>
    </w:rPr>
  </w:style>
  <w:style w:type="character" w:customStyle="1" w:styleId="style4107">
    <w:name w:val="عنوان فرعي Char"/>
    <w:basedOn w:val="style65"/>
    <w:next w:val="style4107"/>
    <w:link w:val="style74"/>
    <w:uiPriority w:val="11"/>
    <w:rPr>
      <w:rFonts w:cs="Times New Roman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 w:after="160" w:lineRule="auto" w:line="278"/>
      <w:jc w:val="center"/>
    </w:pPr>
    <w:rPr>
      <w:rFonts w:ascii="Aptos" w:cs="Arial" w:eastAsia="Aptos" w:hAnsi="Aptos"/>
      <w:i/>
      <w:iCs/>
      <w:color w:val="404040"/>
      <w:kern w:val="2"/>
      <w14:ligatures xmlns:w14="http://schemas.microsoft.com/office/word/2010/wordml" w14:val="standardContextual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78"/>
      <w:ind w:left="720"/>
      <w:contextualSpacing/>
    </w:pPr>
    <w:rPr>
      <w:rFonts w:ascii="Aptos" w:cs="Arial" w:eastAsia="Aptos" w:hAnsi="Aptos"/>
      <w:kern w:val="2"/>
      <w14:ligatures xmlns:w14="http://schemas.microsoft.com/office/word/2010/wordml" w14:val="standardContextual"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 w:lineRule="auto" w:line="278"/>
      <w:ind w:left="864" w:right="864"/>
      <w:jc w:val="center"/>
    </w:pPr>
    <w:rPr>
      <w:rFonts w:ascii="Aptos" w:cs="Arial" w:eastAsia="Aptos" w:hAnsi="Aptos"/>
      <w:i/>
      <w:iCs/>
      <w:color w:val="0f4761"/>
      <w:kern w:val="2"/>
      <w14:ligatures xmlns:w14="http://schemas.microsoft.com/office/word/2010/wordml" w14:val="standardContextual"/>
    </w:rPr>
  </w:style>
  <w:style w:type="character" w:customStyle="1" w:styleId="style4109">
    <w:name w:val="اقتباس مكثف Char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504</Words>
  <Pages>2</Pages>
  <Characters>2734</Characters>
  <Application>WPS Office</Application>
  <DocSecurity>0</DocSecurity>
  <Paragraphs>101</Paragraphs>
  <ScaleCrop>false</ScaleCrop>
  <LinksUpToDate>false</LinksUpToDate>
  <CharactersWithSpaces>4666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٢٠٢٦-١٠-١١T١٨:١٤:٠٠Z</dcterms:created>
  <dc:creator>hisham al hasan</dc:creator>
  <lastModifiedBy>SM-S928B</lastModifiedBy>
  <dcterms:modified xsi:type="dcterms:W3CDTF">٢٠٢٦-١٠-٢٩T٠٢:٥١:٢٩Z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b7b02b0f03724d55957860f2a72856f8_23</vt:lpwstr>
  </property>
</Properties>
</file>