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 w14:paraId="00000001">
      <w:pPr>
        <w:pStyle w:val="style0"/>
        <w:bidi/>
        <w:spacing w:after="80" w:lineRule="auto" w:line="276"/>
        <w:jc w:val="center"/>
        <w:rPr/>
      </w:pPr>
      <w:r>
        <w:rPr>
          <w:rFonts w:ascii="Traditional Arabic" w:cs="Traditional Arabic" w:eastAsia="Traditional Arabic" w:hAnsi="Traditional Arabic"/>
          <w:b/>
          <w:bCs/>
          <w:sz w:val="28"/>
          <w:szCs w:val="28"/>
          <w:rtl/>
        </w:rPr>
        <w:t>بسم</w:t>
      </w:r>
      <w:r>
        <w:rPr>
          <w:rFonts w:ascii="Traditional Arabic" w:cs="Traditional Arabic" w:eastAsia="Traditional Arabic" w:hAnsi="Traditional Arabic"/>
          <w:b/>
          <w:bCs/>
          <w:sz w:val="28"/>
          <w:szCs w:val="28"/>
          <w:rtl/>
        </w:rPr>
        <w:t xml:space="preserve"> </w:t>
      </w:r>
      <w:r>
        <w:rPr>
          <w:rFonts w:ascii="Traditional Arabic" w:cs="Traditional Arabic" w:eastAsia="Traditional Arabic" w:hAnsi="Traditional Arabic"/>
          <w:b/>
          <w:bCs/>
          <w:sz w:val="28"/>
          <w:szCs w:val="28"/>
          <w:rtl/>
        </w:rPr>
        <w:t>الله</w:t>
      </w:r>
      <w:r>
        <w:rPr>
          <w:rFonts w:ascii="Traditional Arabic" w:cs="Traditional Arabic" w:eastAsia="Traditional Arabic" w:hAnsi="Traditional Arabic"/>
          <w:b/>
          <w:bCs/>
          <w:sz w:val="28"/>
          <w:szCs w:val="28"/>
          <w:rtl/>
        </w:rPr>
        <w:t xml:space="preserve"> </w:t>
      </w:r>
      <w:r>
        <w:rPr>
          <w:rFonts w:ascii="Traditional Arabic" w:cs="Traditional Arabic" w:eastAsia="Traditional Arabic" w:hAnsi="Traditional Arabic"/>
          <w:b/>
          <w:bCs/>
          <w:sz w:val="28"/>
          <w:szCs w:val="28"/>
          <w:rtl/>
        </w:rPr>
        <w:t>الرحمن</w:t>
      </w:r>
      <w:r>
        <w:rPr>
          <w:rFonts w:ascii="Traditional Arabic" w:cs="Traditional Arabic" w:eastAsia="Traditional Arabic" w:hAnsi="Traditional Arabic"/>
          <w:b/>
          <w:bCs/>
          <w:sz w:val="28"/>
          <w:szCs w:val="28"/>
          <w:rtl/>
        </w:rPr>
        <w:t xml:space="preserve"> </w:t>
      </w:r>
      <w:r>
        <w:rPr>
          <w:rFonts w:ascii="Traditional Arabic" w:cs="Traditional Arabic" w:eastAsia="Traditional Arabic" w:hAnsi="Traditional Arabic"/>
          <w:b/>
          <w:bCs/>
          <w:sz w:val="28"/>
          <w:szCs w:val="28"/>
          <w:rtl/>
        </w:rPr>
        <w:t>الرحيم</w:t>
      </w:r>
    </w:p>
    <w:p w14:paraId="00000002">
      <w:pPr>
        <w:pStyle w:val="style0"/>
        <w:bidi/>
        <w:spacing w:after="40" w:lineRule="auto" w:line="276"/>
        <w:jc w:val="center"/>
        <w:rPr/>
      </w:pPr>
      <w:r>
        <w:rPr>
          <w:rFonts w:ascii="Traditional Arabic" w:cs="Traditional Arabic" w:eastAsia="Traditional Arabic" w:hAnsi="Traditional Arabic"/>
          <w:b/>
          <w:bCs/>
          <w:sz w:val="32"/>
          <w:szCs w:val="32"/>
          <w:rtl/>
        </w:rPr>
        <w:t>امتحان</w:t>
      </w:r>
      <w:r>
        <w:rPr>
          <w:rFonts w:ascii="Traditional Arabic" w:cs="Traditional Arabic" w:eastAsia="Traditional Arabic" w:hAnsi="Traditional Arabic"/>
          <w:b/>
          <w:bCs/>
          <w:sz w:val="32"/>
          <w:szCs w:val="32"/>
          <w:rtl/>
        </w:rPr>
        <w:t xml:space="preserve"> </w:t>
      </w:r>
      <w:r>
        <w:rPr>
          <w:rFonts w:ascii="Traditional Arabic" w:cs="Traditional Arabic" w:eastAsia="Traditional Arabic" w:hAnsi="Traditional Arabic"/>
          <w:b/>
          <w:bCs/>
          <w:sz w:val="32"/>
          <w:szCs w:val="32"/>
          <w:rtl/>
        </w:rPr>
        <w:t>علوم</w:t>
      </w:r>
      <w:r>
        <w:rPr>
          <w:rFonts w:ascii="Traditional Arabic" w:cs="Traditional Arabic" w:eastAsia="Traditional Arabic" w:hAnsi="Traditional Arabic"/>
          <w:b/>
          <w:bCs/>
          <w:sz w:val="32"/>
          <w:szCs w:val="32"/>
          <w:rtl/>
        </w:rPr>
        <w:t xml:space="preserve"> </w:t>
      </w:r>
      <w:r>
        <w:rPr>
          <w:rFonts w:ascii="Traditional Arabic" w:cs="Traditional Arabic" w:eastAsia="Traditional Arabic" w:hAnsi="Traditional Arabic"/>
          <w:b/>
          <w:bCs/>
          <w:sz w:val="32"/>
          <w:szCs w:val="32"/>
          <w:rtl/>
        </w:rPr>
        <w:t>الصف</w:t>
      </w:r>
      <w:r>
        <w:rPr>
          <w:rFonts w:ascii="Traditional Arabic" w:cs="Traditional Arabic" w:eastAsia="Traditional Arabic" w:hAnsi="Traditional Arabic"/>
          <w:b/>
          <w:bCs/>
          <w:sz w:val="32"/>
          <w:szCs w:val="32"/>
          <w:rtl/>
        </w:rPr>
        <w:t xml:space="preserve"> </w:t>
      </w:r>
      <w:r>
        <w:rPr>
          <w:rFonts w:ascii="Traditional Arabic" w:cs="Traditional Arabic" w:eastAsia="Traditional Arabic" w:hAnsi="Traditional Arabic"/>
          <w:b/>
          <w:bCs/>
          <w:sz w:val="32"/>
          <w:szCs w:val="32"/>
          <w:rtl/>
        </w:rPr>
        <w:t>السادس</w:t>
      </w:r>
    </w:p>
    <w:p w14:paraId="00000003">
      <w:pPr>
        <w:pStyle w:val="style0"/>
        <w:bidi/>
        <w:spacing w:after="240" w:lineRule="auto" w:line="276"/>
        <w:jc w:val="center"/>
        <w:rPr/>
      </w:pPr>
      <w:r>
        <w:rPr>
          <w:rFonts w:ascii="Traditional Arabic" w:cs="Traditional Arabic" w:eastAsia="Traditional Arabic" w:hAnsi="Traditional Arabic"/>
          <w:b/>
          <w:bCs/>
          <w:sz w:val="28"/>
          <w:szCs w:val="28"/>
          <w:rtl/>
        </w:rPr>
        <w:t>مدرسة</w:t>
      </w:r>
    </w:p>
    <w:tbl>
      <w:tblPr>
        <w:tblStyle w:val="style4099"/>
        <w:bidiVisual/>
        <w:tblW w:w="9936" w:type="dxa"/>
        <w:jc w:val="center"/>
        <w:tblLayout w:type="fixed"/>
        <w:tblLook w:val="0400" w:firstRow="0" w:lastRow="0" w:firstColumn="0" w:lastColumn="0" w:noHBand="0" w:noVBand="1"/>
      </w:tblPr>
      <w:tblGrid>
        <w:gridCol w:w="4968"/>
        <w:gridCol w:w="4968"/>
      </w:tblGrid>
      <w:tr w14:paraId="8DF55BD4">
        <w:trPr>
          <w:cantSplit w:val="false"/>
          <w:tblHeader w:val="false"/>
          <w:jc w:val="center"/>
        </w:trPr>
        <w:tc>
          <w:tcPr>
            <w:tcW w:w="0" w:type="auto"/>
            <w:tcBorders/>
          </w:tcPr>
          <w:p w14:paraId="00000004">
            <w:pPr>
              <w:pStyle w:val="style0"/>
              <w:bidi/>
              <w:rPr/>
            </w:pPr>
            <w:r>
              <w:rPr>
                <w:rFonts w:ascii="Traditional Arabic" w:cs="Traditional Arabic" w:eastAsia="Traditional Arabic" w:hAnsi="Traditional Arabic"/>
                <w:rtl/>
              </w:rPr>
              <w:t>الاسم</w:t>
            </w:r>
            <w:r>
              <w:rPr>
                <w:rFonts w:ascii="Traditional Arabic" w:cs="Traditional Arabic" w:eastAsia="Traditional Arabic" w:hAnsi="Traditional Arabic"/>
                <w:rtl/>
              </w:rPr>
              <w:t>: ........................................</w:t>
            </w:r>
          </w:p>
        </w:tc>
        <w:tc>
          <w:tcPr>
            <w:tcW w:w="0" w:type="auto"/>
            <w:tcBorders/>
          </w:tcPr>
          <w:p w14:paraId="00000005">
            <w:pPr>
              <w:pStyle w:val="style0"/>
              <w:bidi/>
              <w:rPr/>
            </w:pPr>
            <w:r>
              <w:rPr>
                <w:rFonts w:ascii="Traditional Arabic" w:cs="Traditional Arabic" w:eastAsia="Traditional Arabic" w:hAnsi="Traditional Arabic"/>
                <w:rtl/>
              </w:rPr>
              <w:t>اليوم</w:t>
            </w:r>
            <w:r>
              <w:rPr>
                <w:rFonts w:ascii="Traditional Arabic" w:cs="Traditional Arabic" w:eastAsia="Traditional Arabic" w:hAnsi="Traditional Arabic"/>
                <w:rtl/>
              </w:rPr>
              <w:t>: ................................</w:t>
            </w:r>
          </w:p>
        </w:tc>
      </w:tr>
      <w:tr w14:paraId="7D6256FA">
        <w:tblPrEx/>
        <w:trPr>
          <w:cantSplit w:val="false"/>
          <w:tblHeader w:val="false"/>
          <w:jc w:val="center"/>
        </w:trPr>
        <w:tc>
          <w:tcPr>
            <w:tcW w:w="0" w:type="auto"/>
            <w:tcBorders/>
          </w:tcPr>
          <w:p w14:paraId="00000006">
            <w:pPr>
              <w:pStyle w:val="style0"/>
              <w:bidi/>
              <w:rPr/>
            </w:pPr>
            <w:r>
              <w:rPr>
                <w:b/>
                <w:bCs/>
                <w:rtl/>
              </w:rPr>
              <w:t>العلامة</w:t>
            </w:r>
            <w:r>
              <w:rPr>
                <w:b/>
                <w:bCs/>
                <w:rtl/>
              </w:rPr>
              <w:t>: 30</w:t>
            </w:r>
          </w:p>
        </w:tc>
        <w:tc>
          <w:tcPr>
            <w:tcW w:w="0" w:type="auto"/>
            <w:tcBorders/>
          </w:tcPr>
          <w:p w14:paraId="00000007">
            <w:pPr>
              <w:pStyle w:val="style0"/>
              <w:bidi/>
              <w:rPr/>
            </w:pPr>
            <w:r>
              <w:rPr>
                <w:rFonts w:ascii="Traditional Arabic" w:cs="Traditional Arabic" w:eastAsia="Traditional Arabic" w:hAnsi="Traditional Arabic"/>
                <w:rtl/>
              </w:rPr>
              <w:t>التاريخ</w:t>
            </w:r>
            <w:r>
              <w:rPr>
                <w:rFonts w:ascii="Traditional Arabic" w:cs="Traditional Arabic" w:eastAsia="Traditional Arabic" w:hAnsi="Traditional Arabic"/>
                <w:rtl/>
              </w:rPr>
              <w:t xml:space="preserve">: ....... / ....... / 2026   |   </w:t>
            </w:r>
            <w:r>
              <w:rPr>
                <w:rFonts w:ascii="Traditional Arabic" w:cs="Traditional Arabic" w:eastAsia="Traditional Arabic" w:hAnsi="Traditional Arabic"/>
                <w:rtl/>
              </w:rPr>
              <w:t>الشعبة</w:t>
            </w:r>
            <w:r>
              <w:rPr>
                <w:rFonts w:ascii="Traditional Arabic" w:cs="Traditional Arabic" w:eastAsia="Traditional Arabic" w:hAnsi="Traditional Arabic"/>
                <w:rtl/>
              </w:rPr>
              <w:t>: ....................</w:t>
            </w:r>
          </w:p>
        </w:tc>
      </w:tr>
    </w:tbl>
    <w:p w14:paraId="00000008">
      <w:pPr>
        <w:pStyle w:val="style0"/>
        <w:bidi/>
        <w:spacing w:after="240" w:lineRule="auto" w:line="276"/>
        <w:jc w:val="right"/>
        <w:rPr/>
      </w:pPr>
    </w:p>
    <w:p w14:paraId="00000009">
      <w:pPr>
        <w:pStyle w:val="style0"/>
        <w:bidi/>
        <w:spacing w:after="120" w:lineRule="auto" w:line="276"/>
        <w:jc w:val="left"/>
        <w:rPr>
          <w:b/>
          <w:bCs/>
          <w:sz w:val="24"/>
          <w:szCs w:val="28"/>
        </w:rPr>
      </w:pPr>
      <w:r>
        <w:rPr>
          <w:rFonts w:ascii="Traditional Arabic" w:cs="Traditional Arabic" w:eastAsia="Traditional Arabic" w:hAnsi="Traditional Arabic"/>
          <w:b/>
          <w:bCs/>
          <w:sz w:val="32"/>
          <w:szCs w:val="32"/>
          <w:rtl/>
        </w:rPr>
        <w:t>السؤال الأول: ضع دائرة حول رمز الإجابة الصحيحة فيما يأتي: (6 علامات)</w:t>
      </w:r>
    </w:p>
    <w:p w14:paraId="0000000A">
      <w:pPr>
        <w:pStyle w:val="style0"/>
        <w:bidi/>
        <w:spacing w:after="60" w:lineRule="auto" w:line="276"/>
        <w:jc w:val="left"/>
        <w:rPr>
          <w:b/>
          <w:bCs/>
          <w:sz w:val="24"/>
          <w:szCs w:val="28"/>
        </w:rPr>
      </w:pPr>
      <w:r>
        <w:rPr>
          <w:rFonts w:ascii="Traditional Arabic" w:cs="Traditional Arabic" w:eastAsia="Traditional Arabic" w:hAnsi="Traditional Arabic"/>
          <w:b/>
          <w:bCs/>
          <w:sz w:val="32"/>
          <w:szCs w:val="32"/>
          <w:rtl/>
        </w:rPr>
        <w:t>1- توجد المادة الوراثية داخل خلية حيوانية في:</w:t>
      </w:r>
    </w:p>
    <w:p w14:paraId="0000000B">
      <w:pPr>
        <w:pStyle w:val="style0"/>
        <w:bidi/>
        <w:spacing w:after="160" w:lineRule="auto" w:line="276"/>
        <w:jc w:val="left"/>
        <w:rPr>
          <w:b/>
          <w:bCs/>
          <w:sz w:val="24"/>
          <w:szCs w:val="28"/>
        </w:rPr>
      </w:pPr>
      <w:r>
        <w:rPr>
          <w:rFonts w:ascii="Traditional Arabic" w:cs="Traditional Arabic" w:eastAsia="Traditional Arabic" w:hAnsi="Traditional Arabic"/>
          <w:b/>
          <w:bCs/>
          <w:sz w:val="32"/>
          <w:szCs w:val="32"/>
          <w:rtl/>
        </w:rPr>
        <w:t>أ) النواة   ب) السيتوبلازم   ج) الشبكة الإندوبلازمية   د) الغشاء البلازمي</w:t>
      </w:r>
    </w:p>
    <w:p w14:paraId="0000000C">
      <w:pPr>
        <w:pStyle w:val="style0"/>
        <w:bidi/>
        <w:spacing w:after="60" w:lineRule="auto" w:line="276"/>
        <w:jc w:val="left"/>
        <w:rPr>
          <w:b/>
          <w:bCs/>
          <w:sz w:val="24"/>
          <w:szCs w:val="28"/>
        </w:rPr>
      </w:pPr>
      <w:r>
        <w:rPr>
          <w:rFonts w:ascii="Traditional Arabic" w:cs="Traditional Arabic" w:eastAsia="Traditional Arabic" w:hAnsi="Traditional Arabic"/>
          <w:b/>
          <w:bCs/>
          <w:sz w:val="32"/>
          <w:szCs w:val="32"/>
          <w:rtl/>
        </w:rPr>
        <w:t>2- عضيات تحوي صبغة الكلوروفيل اللازمة لعملية البناء الضوئي:</w:t>
      </w:r>
    </w:p>
    <w:p w14:paraId="0000000D">
      <w:pPr>
        <w:pStyle w:val="style0"/>
        <w:bidi/>
        <w:spacing w:after="160" w:lineRule="auto" w:line="276"/>
        <w:jc w:val="left"/>
        <w:rPr>
          <w:b/>
          <w:bCs/>
          <w:sz w:val="24"/>
          <w:szCs w:val="28"/>
        </w:rPr>
      </w:pPr>
      <w:r>
        <w:rPr>
          <w:rFonts w:ascii="Traditional Arabic" w:cs="Traditional Arabic" w:eastAsia="Traditional Arabic" w:hAnsi="Traditional Arabic"/>
          <w:b/>
          <w:bCs/>
          <w:sz w:val="32"/>
          <w:szCs w:val="32"/>
          <w:rtl/>
        </w:rPr>
        <w:t>أ) السيتوبلازم   ب) الميتوكندريا   ج) البلاستيدات الخضراء   د) الشبكة الإندوبلازمية</w:t>
      </w:r>
    </w:p>
    <w:p w14:paraId="0000000E">
      <w:pPr>
        <w:pStyle w:val="style0"/>
        <w:bidi/>
        <w:spacing w:after="60" w:lineRule="auto" w:line="276"/>
        <w:jc w:val="left"/>
        <w:rPr>
          <w:b/>
          <w:bCs/>
          <w:sz w:val="24"/>
          <w:szCs w:val="28"/>
        </w:rPr>
      </w:pPr>
      <w:r>
        <w:rPr>
          <w:rFonts w:ascii="Traditional Arabic" w:cs="Traditional Arabic" w:eastAsia="Traditional Arabic" w:hAnsi="Traditional Arabic"/>
          <w:b/>
          <w:bCs/>
          <w:sz w:val="32"/>
          <w:szCs w:val="32"/>
          <w:rtl/>
        </w:rPr>
        <w:t>3- ينتقل الماء بخاصية:</w:t>
      </w:r>
    </w:p>
    <w:p w14:paraId="0000000F">
      <w:pPr>
        <w:pStyle w:val="style0"/>
        <w:bidi/>
        <w:spacing w:after="160" w:lineRule="auto" w:line="276"/>
        <w:jc w:val="left"/>
        <w:rPr>
          <w:b/>
          <w:bCs/>
          <w:sz w:val="24"/>
          <w:szCs w:val="28"/>
        </w:rPr>
      </w:pPr>
      <w:r>
        <w:rPr>
          <w:rFonts w:ascii="Traditional Arabic" w:cs="Traditional Arabic" w:eastAsia="Traditional Arabic" w:hAnsi="Traditional Arabic"/>
          <w:b/>
          <w:bCs/>
          <w:sz w:val="32"/>
          <w:szCs w:val="32"/>
          <w:rtl/>
        </w:rPr>
        <w:t>أ) ثبات البيئة الداخلية   ب) الانتشار   ج) النقل النشط   د) الخاصية الأسموزية</w:t>
      </w:r>
    </w:p>
    <w:p w14:paraId="00000010">
      <w:pPr>
        <w:pStyle w:val="style0"/>
        <w:bidi/>
        <w:spacing w:after="60" w:lineRule="auto" w:line="276"/>
        <w:jc w:val="left"/>
        <w:rPr>
          <w:b/>
          <w:bCs/>
          <w:sz w:val="24"/>
          <w:szCs w:val="28"/>
        </w:rPr>
      </w:pPr>
      <w:r>
        <w:rPr>
          <w:rFonts w:ascii="Traditional Arabic" w:cs="Traditional Arabic" w:eastAsia="Traditional Arabic" w:hAnsi="Traditional Arabic"/>
          <w:b/>
          <w:bCs/>
          <w:sz w:val="32"/>
          <w:szCs w:val="32"/>
          <w:rtl/>
        </w:rPr>
        <w:t>4- الترتيب الصحيح لمستويات التنظيم في الكائن الحي هو:</w:t>
      </w:r>
    </w:p>
    <w:p w14:paraId="00000011">
      <w:pPr>
        <w:pStyle w:val="style0"/>
        <w:bidi/>
        <w:spacing w:after="160" w:lineRule="auto" w:line="276"/>
        <w:jc w:val="left"/>
        <w:rPr>
          <w:b/>
          <w:bCs/>
          <w:sz w:val="24"/>
          <w:szCs w:val="28"/>
        </w:rPr>
      </w:pPr>
      <w:r>
        <w:rPr>
          <w:rFonts w:ascii="Traditional Arabic" w:cs="Traditional Arabic" w:eastAsia="Traditional Arabic" w:hAnsi="Traditional Arabic"/>
          <w:b/>
          <w:bCs/>
          <w:sz w:val="32"/>
          <w:szCs w:val="32"/>
          <w:rtl/>
        </w:rPr>
        <w:t>أ) خلية ← نسيج ← عضو ← جهاز   ب) خلية ← عضو ← نسيج ← جهاز   ج) خلية ← نسيج ← جهاز ← عضو   د) نسيج ← خلية ← عضو ← جهاز</w:t>
      </w:r>
    </w:p>
    <w:p w14:paraId="00000012">
      <w:pPr>
        <w:pStyle w:val="style0"/>
        <w:bidi/>
        <w:spacing w:after="60" w:lineRule="auto" w:line="276"/>
        <w:jc w:val="left"/>
        <w:rPr>
          <w:b/>
          <w:bCs/>
          <w:sz w:val="24"/>
          <w:szCs w:val="28"/>
        </w:rPr>
      </w:pPr>
      <w:r>
        <w:rPr>
          <w:rFonts w:ascii="Traditional Arabic" w:cs="Traditional Arabic" w:eastAsia="Traditional Arabic" w:hAnsi="Traditional Arabic"/>
          <w:b/>
          <w:bCs/>
          <w:sz w:val="32"/>
          <w:szCs w:val="32"/>
          <w:rtl/>
        </w:rPr>
        <w:t>5- فلز يستخدم في صناعة الأجهزة الكهربائية:</w:t>
      </w:r>
    </w:p>
    <w:p w14:paraId="00000013">
      <w:pPr>
        <w:pStyle w:val="style0"/>
        <w:bidi/>
        <w:spacing w:after="160" w:lineRule="auto" w:line="276"/>
        <w:jc w:val="left"/>
        <w:rPr>
          <w:b/>
          <w:bCs/>
          <w:sz w:val="24"/>
          <w:szCs w:val="28"/>
        </w:rPr>
      </w:pPr>
      <w:r>
        <w:rPr>
          <w:rFonts w:ascii="Traditional Arabic" w:cs="Traditional Arabic" w:eastAsia="Traditional Arabic" w:hAnsi="Traditional Arabic"/>
          <w:b/>
          <w:bCs/>
          <w:sz w:val="32"/>
          <w:szCs w:val="32"/>
          <w:rtl/>
        </w:rPr>
        <w:t>أ) الجرمانيوم   ب) البوتاسيوم   ج) الفسفور   د) الزنك</w:t>
      </w:r>
    </w:p>
    <w:p w14:paraId="00000014">
      <w:pPr>
        <w:pStyle w:val="style0"/>
        <w:bidi/>
        <w:spacing w:after="60" w:lineRule="auto" w:line="276"/>
        <w:jc w:val="left"/>
        <w:rPr>
          <w:b/>
          <w:bCs/>
          <w:sz w:val="24"/>
          <w:szCs w:val="28"/>
        </w:rPr>
      </w:pPr>
      <w:r>
        <w:rPr>
          <w:rFonts w:ascii="Traditional Arabic" w:cs="Traditional Arabic" w:eastAsia="Traditional Arabic" w:hAnsi="Traditional Arabic"/>
          <w:b/>
          <w:bCs/>
          <w:sz w:val="32"/>
          <w:szCs w:val="32"/>
          <w:rtl/>
        </w:rPr>
        <w:t>6- الغرافيت والماس يتكونان من:</w:t>
      </w:r>
    </w:p>
    <w:p w14:paraId="00000015">
      <w:pPr>
        <w:pStyle w:val="style0"/>
        <w:bidi/>
        <w:spacing w:after="160" w:lineRule="auto" w:line="276"/>
        <w:jc w:val="left"/>
        <w:rPr>
          <w:b/>
          <w:bCs/>
          <w:sz w:val="24"/>
          <w:szCs w:val="28"/>
        </w:rPr>
      </w:pPr>
      <w:r>
        <w:rPr>
          <w:rFonts w:ascii="Traditional Arabic" w:cs="Traditional Arabic" w:eastAsia="Traditional Arabic" w:hAnsi="Traditional Arabic"/>
          <w:b/>
          <w:bCs/>
          <w:sz w:val="32"/>
          <w:szCs w:val="32"/>
          <w:rtl/>
        </w:rPr>
        <w:t>أ) ذرات الهيدروجين   ب) ذرات الكربون   ج) ذرات الأكسجين   د) ذرات الهيليوم</w:t>
      </w:r>
    </w:p>
    <w:p w14:paraId="00000016">
      <w:pPr>
        <w:pStyle w:val="style0"/>
        <w:bidi/>
        <w:spacing w:after="120" w:lineRule="auto" w:line="276"/>
        <w:jc w:val="left"/>
        <w:rPr>
          <w:b/>
          <w:bCs/>
          <w:sz w:val="24"/>
          <w:szCs w:val="28"/>
        </w:rPr>
      </w:pPr>
      <w:r>
        <w:rPr>
          <w:rFonts w:ascii="Traditional Arabic" w:cs="Traditional Arabic" w:eastAsia="Traditional Arabic" w:hAnsi="Traditional Arabic"/>
          <w:b/>
          <w:bCs/>
          <w:sz w:val="32"/>
          <w:szCs w:val="32"/>
          <w:rtl/>
        </w:rPr>
        <w:t>السؤال الثاني: ضع إشارة (✓) أمام العبارة الصحيحة وإشارة (✗) أمام العبارة الخاطئة: (5 علامات)</w:t>
      </w:r>
    </w:p>
    <w:p w14:paraId="00000017">
      <w:pPr>
        <w:pStyle w:val="style0"/>
        <w:bidi/>
        <w:spacing w:after="80" w:lineRule="auto" w:line="276"/>
        <w:jc w:val="left"/>
        <w:rPr>
          <w:b/>
          <w:bCs/>
          <w:sz w:val="24"/>
          <w:szCs w:val="28"/>
        </w:rPr>
      </w:pPr>
      <w:r>
        <w:rPr>
          <w:rFonts w:ascii="Traditional Arabic" w:cs="Traditional Arabic" w:eastAsia="Traditional Arabic" w:hAnsi="Traditional Arabic"/>
          <w:b/>
          <w:bCs/>
          <w:sz w:val="32"/>
          <w:szCs w:val="32"/>
          <w:rtl/>
        </w:rPr>
        <w:t>1- تعد الخلية أصغر وحدة تركيب في أجسام الكائنات الحية. (     )</w:t>
      </w:r>
    </w:p>
    <w:p w14:paraId="00000018">
      <w:pPr>
        <w:pStyle w:val="style0"/>
        <w:bidi/>
        <w:spacing w:after="80" w:lineRule="auto" w:line="276"/>
        <w:jc w:val="left"/>
        <w:rPr>
          <w:b/>
          <w:bCs/>
          <w:sz w:val="24"/>
          <w:szCs w:val="28"/>
        </w:rPr>
      </w:pPr>
      <w:r>
        <w:rPr>
          <w:rFonts w:ascii="Traditional Arabic" w:cs="Traditional Arabic" w:eastAsia="Traditional Arabic" w:hAnsi="Traditional Arabic"/>
          <w:b/>
          <w:bCs/>
          <w:sz w:val="32"/>
          <w:szCs w:val="32"/>
          <w:rtl/>
        </w:rPr>
        <w:t>2- تستطيع النباتات والحيوانات إنتاج غذائها بنفسها. (     )</w:t>
      </w:r>
    </w:p>
    <w:p w14:paraId="00000019">
      <w:pPr>
        <w:pStyle w:val="style0"/>
        <w:bidi/>
        <w:spacing w:after="80" w:lineRule="auto" w:line="276"/>
        <w:jc w:val="left"/>
        <w:rPr>
          <w:b/>
          <w:bCs/>
          <w:sz w:val="24"/>
          <w:szCs w:val="28"/>
        </w:rPr>
      </w:pPr>
      <w:r>
        <w:rPr>
          <w:rFonts w:ascii="Traditional Arabic" w:cs="Traditional Arabic" w:eastAsia="Traditional Arabic" w:hAnsi="Traditional Arabic"/>
          <w:b/>
          <w:bCs/>
          <w:sz w:val="32"/>
          <w:szCs w:val="32"/>
          <w:rtl/>
        </w:rPr>
        <w:t>3- تعمل الرايبوسومات على تصنيع البروتينات في الخلية. (     )</w:t>
      </w:r>
    </w:p>
    <w:p w14:paraId="0000001A">
      <w:pPr>
        <w:pStyle w:val="style0"/>
        <w:bidi/>
        <w:spacing w:after="80" w:lineRule="auto" w:line="276"/>
        <w:jc w:val="left"/>
        <w:rPr>
          <w:b/>
          <w:bCs/>
          <w:sz w:val="24"/>
          <w:szCs w:val="28"/>
        </w:rPr>
      </w:pPr>
      <w:r>
        <w:rPr>
          <w:rFonts w:ascii="Traditional Arabic" w:cs="Traditional Arabic" w:eastAsia="Traditional Arabic" w:hAnsi="Traditional Arabic"/>
          <w:b/>
          <w:bCs/>
          <w:sz w:val="32"/>
          <w:szCs w:val="32"/>
          <w:rtl/>
        </w:rPr>
        <w:t>4- يوجد عنصران تحوي ذراتهما العدد نفسه من البروتونات. (     )</w:t>
      </w:r>
    </w:p>
    <w:p w14:paraId="0000001B">
      <w:pPr>
        <w:pStyle w:val="style0"/>
        <w:bidi/>
        <w:spacing w:after="80" w:lineRule="auto" w:line="276"/>
        <w:jc w:val="left"/>
        <w:rPr>
          <w:b/>
          <w:bCs/>
          <w:sz w:val="24"/>
          <w:szCs w:val="28"/>
        </w:rPr>
      </w:pPr>
      <w:r>
        <w:rPr>
          <w:rFonts w:ascii="Traditional Arabic" w:cs="Traditional Arabic" w:eastAsia="Traditional Arabic" w:hAnsi="Traditional Arabic"/>
          <w:b/>
          <w:bCs/>
          <w:sz w:val="32"/>
          <w:szCs w:val="32"/>
          <w:rtl/>
        </w:rPr>
        <w:t>5- غالبية اللافلزات توجد في الحالة الغازية. (     )</w:t>
      </w:r>
    </w:p>
    <w:p w14:paraId="0000001C">
      <w:pPr>
        <w:pStyle w:val="style0"/>
        <w:bidi/>
        <w:spacing w:after="160" w:lineRule="auto" w:line="276"/>
        <w:jc w:val="left"/>
        <w:rPr>
          <w:b/>
          <w:bCs/>
          <w:sz w:val="24"/>
          <w:szCs w:val="28"/>
        </w:rPr>
      </w:pPr>
    </w:p>
    <w:p w14:paraId="0000001D">
      <w:pPr>
        <w:pStyle w:val="style0"/>
        <w:bidi/>
        <w:spacing w:after="120" w:lineRule="auto" w:line="276"/>
        <w:jc w:val="left"/>
        <w:rPr>
          <w:b/>
          <w:bCs/>
          <w:sz w:val="24"/>
          <w:szCs w:val="28"/>
        </w:rPr>
      </w:pPr>
      <w:r>
        <w:rPr>
          <w:rFonts w:ascii="Traditional Arabic" w:cs="Traditional Arabic" w:eastAsia="Traditional Arabic" w:hAnsi="Traditional Arabic"/>
          <w:b/>
          <w:bCs/>
          <w:sz w:val="32"/>
          <w:szCs w:val="32"/>
          <w:rtl/>
        </w:rPr>
        <w:t>السؤال الثالث: اكتب المفهوم العلمي المناسب في كل من الفراغات التالية: (4 علامات)</w:t>
      </w:r>
    </w:p>
    <w:p w14:paraId="0000001E">
      <w:pPr>
        <w:pStyle w:val="style0"/>
        <w:bidi/>
        <w:spacing w:after="120" w:lineRule="auto" w:line="276"/>
        <w:jc w:val="left"/>
        <w:rPr>
          <w:b/>
          <w:bCs/>
          <w:sz w:val="24"/>
          <w:szCs w:val="28"/>
        </w:rPr>
      </w:pPr>
      <w:r>
        <w:rPr>
          <w:rFonts w:ascii="Traditional Arabic" w:cs="Traditional Arabic" w:eastAsia="Traditional Arabic" w:hAnsi="Traditional Arabic"/>
          <w:b/>
          <w:bCs/>
          <w:sz w:val="32"/>
          <w:szCs w:val="32"/>
          <w:rtl/>
        </w:rPr>
        <w:t>1- (........................................): نقل المواد من الوسط الأقل تركيزًا إلى الوسط الأعلى تركيزًا، لذا فإنها تحتاج إلى طاقة.</w:t>
      </w:r>
    </w:p>
    <w:p w14:paraId="0000001F">
      <w:pPr>
        <w:pStyle w:val="style0"/>
        <w:bidi/>
        <w:spacing w:after="120" w:lineRule="auto" w:line="276"/>
        <w:jc w:val="left"/>
        <w:rPr>
          <w:b/>
          <w:bCs/>
          <w:sz w:val="24"/>
          <w:szCs w:val="28"/>
        </w:rPr>
      </w:pPr>
      <w:r>
        <w:rPr>
          <w:rFonts w:ascii="Traditional Arabic" w:cs="Traditional Arabic" w:eastAsia="Traditional Arabic" w:hAnsi="Traditional Arabic"/>
          <w:b/>
          <w:bCs/>
          <w:sz w:val="32"/>
          <w:szCs w:val="32"/>
          <w:rtl/>
        </w:rPr>
        <w:t>2- (........................................): مجموعة الأعضاء التي تعمل معًا لتؤدي وظيفة عامة في الجسم.</w:t>
      </w:r>
    </w:p>
    <w:p w14:paraId="00000020">
      <w:pPr>
        <w:pStyle w:val="style0"/>
        <w:bidi/>
        <w:spacing w:after="120" w:lineRule="auto" w:line="276"/>
        <w:jc w:val="left"/>
        <w:rPr>
          <w:b/>
          <w:bCs/>
          <w:sz w:val="24"/>
          <w:szCs w:val="28"/>
        </w:rPr>
      </w:pPr>
      <w:r>
        <w:rPr>
          <w:rFonts w:ascii="Traditional Arabic" w:cs="Traditional Arabic" w:eastAsia="Traditional Arabic" w:hAnsi="Traditional Arabic"/>
          <w:b/>
          <w:bCs/>
          <w:sz w:val="32"/>
          <w:szCs w:val="32"/>
          <w:rtl/>
        </w:rPr>
        <w:t>3- (........................................): اتحاد ذرتين أو أكثر من النوع نفسه، أو من أنواع ذرات مختلفة عن طريق مشاركة الإلكترونات.</w:t>
      </w:r>
    </w:p>
    <w:p w14:paraId="00000021">
      <w:pPr>
        <w:pStyle w:val="style0"/>
        <w:bidi/>
        <w:spacing w:after="120" w:lineRule="auto" w:line="276"/>
        <w:jc w:val="left"/>
        <w:rPr>
          <w:b/>
          <w:bCs/>
          <w:sz w:val="24"/>
          <w:szCs w:val="28"/>
        </w:rPr>
      </w:pPr>
      <w:r>
        <w:rPr>
          <w:rFonts w:ascii="Traditional Arabic" w:cs="Traditional Arabic" w:eastAsia="Traditional Arabic" w:hAnsi="Traditional Arabic"/>
          <w:b/>
          <w:bCs/>
          <w:sz w:val="32"/>
          <w:szCs w:val="32"/>
          <w:rtl/>
        </w:rPr>
        <w:t>4- (........................................): جسيمات سالبة الشحنة تدور حول نواة الذرة.</w:t>
      </w:r>
    </w:p>
    <w:p w14:paraId="00000022">
      <w:pPr>
        <w:pStyle w:val="style0"/>
        <w:bidi/>
        <w:spacing w:after="160" w:lineRule="auto" w:line="276"/>
        <w:jc w:val="left"/>
        <w:rPr>
          <w:b/>
          <w:bCs/>
          <w:sz w:val="24"/>
          <w:szCs w:val="28"/>
        </w:rPr>
      </w:pPr>
    </w:p>
    <w:p w14:paraId="00000023">
      <w:pPr>
        <w:pStyle w:val="style0"/>
        <w:bidi/>
        <w:spacing w:after="120" w:lineRule="auto" w:line="276"/>
        <w:jc w:val="left"/>
        <w:rPr>
          <w:b/>
          <w:bCs/>
          <w:sz w:val="24"/>
          <w:szCs w:val="28"/>
        </w:rPr>
      </w:pPr>
      <w:r>
        <w:rPr>
          <w:rFonts w:ascii="Traditional Arabic" w:cs="Traditional Arabic" w:eastAsia="Traditional Arabic" w:hAnsi="Traditional Arabic"/>
          <w:b/>
          <w:bCs/>
          <w:sz w:val="32"/>
          <w:szCs w:val="32"/>
          <w:rtl/>
        </w:rPr>
        <w:t>السؤال الرابع: (8 علامات)</w:t>
      </w:r>
    </w:p>
    <w:p w14:paraId="00000024">
      <w:pPr>
        <w:pStyle w:val="style0"/>
        <w:bidi/>
        <w:spacing w:after="80" w:lineRule="auto" w:line="276"/>
        <w:jc w:val="left"/>
        <w:rPr>
          <w:b/>
          <w:bCs/>
          <w:sz w:val="24"/>
          <w:szCs w:val="28"/>
        </w:rPr>
      </w:pPr>
      <w:r>
        <w:rPr>
          <w:rFonts w:ascii="Traditional Arabic" w:cs="Traditional Arabic" w:eastAsia="Traditional Arabic" w:hAnsi="Traditional Arabic"/>
          <w:b/>
          <w:bCs/>
          <w:sz w:val="32"/>
          <w:szCs w:val="32"/>
          <w:rtl/>
        </w:rPr>
        <w:t>أ) اذكر اثنتين لكل مما يلي: (6 علامات)</w:t>
      </w:r>
    </w:p>
    <w:p w14:paraId="00000025">
      <w:pPr>
        <w:pStyle w:val="style0"/>
        <w:bidi/>
        <w:spacing w:after="60" w:lineRule="auto" w:line="276"/>
        <w:jc w:val="left"/>
        <w:rPr>
          <w:b/>
          <w:bCs/>
          <w:sz w:val="24"/>
          <w:szCs w:val="28"/>
        </w:rPr>
      </w:pPr>
      <w:r>
        <w:rPr>
          <w:rFonts w:ascii="Traditional Arabic" w:cs="Traditional Arabic" w:eastAsia="Traditional Arabic" w:hAnsi="Traditional Arabic"/>
          <w:b/>
          <w:bCs/>
          <w:sz w:val="32"/>
          <w:szCs w:val="32"/>
          <w:rtl/>
        </w:rPr>
        <w:t>1- المواد الناتجة من عملية التنفس الخلوي:</w:t>
      </w:r>
    </w:p>
    <w:p w14:paraId="00000026">
      <w:pPr>
        <w:pStyle w:val="style0"/>
        <w:bidi/>
        <w:spacing w:after="60" w:lineRule="auto" w:line="276"/>
        <w:jc w:val="left"/>
        <w:rPr>
          <w:b/>
          <w:bCs/>
          <w:sz w:val="24"/>
          <w:szCs w:val="28"/>
        </w:rPr>
      </w:pPr>
      <w:r>
        <w:rPr>
          <w:rFonts w:ascii="Traditional Arabic" w:cs="Traditional Arabic" w:eastAsia="Traditional Arabic" w:hAnsi="Traditional Arabic"/>
          <w:b/>
          <w:bCs/>
          <w:sz w:val="32"/>
          <w:szCs w:val="32"/>
        </w:rPr>
        <w:t xml:space="preserve">   - ........................................................................................................</w:t>
      </w:r>
    </w:p>
    <w:p w14:paraId="00000027">
      <w:pPr>
        <w:pStyle w:val="style0"/>
        <w:bidi/>
        <w:spacing w:after="60" w:lineRule="auto" w:line="276"/>
        <w:jc w:val="left"/>
        <w:rPr>
          <w:b/>
          <w:bCs/>
          <w:sz w:val="24"/>
          <w:szCs w:val="28"/>
        </w:rPr>
      </w:pPr>
      <w:r>
        <w:rPr>
          <w:rFonts w:ascii="Traditional Arabic" w:cs="Traditional Arabic" w:eastAsia="Traditional Arabic" w:hAnsi="Traditional Arabic"/>
          <w:b/>
          <w:bCs/>
          <w:sz w:val="32"/>
          <w:szCs w:val="32"/>
        </w:rPr>
        <w:t xml:space="preserve">   - ........................................................................................................</w:t>
      </w:r>
    </w:p>
    <w:p w14:paraId="00000028">
      <w:pPr>
        <w:pStyle w:val="style0"/>
        <w:bidi/>
        <w:spacing w:after="60" w:lineRule="auto" w:line="276"/>
        <w:jc w:val="left"/>
        <w:rPr>
          <w:b/>
          <w:bCs/>
          <w:sz w:val="24"/>
          <w:szCs w:val="28"/>
        </w:rPr>
      </w:pPr>
      <w:r>
        <w:rPr>
          <w:rFonts w:ascii="Traditional Arabic" w:cs="Traditional Arabic" w:eastAsia="Traditional Arabic" w:hAnsi="Traditional Arabic"/>
          <w:b/>
          <w:bCs/>
          <w:sz w:val="32"/>
          <w:szCs w:val="32"/>
          <w:rtl/>
        </w:rPr>
        <w:t>2- خصائص الفلزات:</w:t>
      </w:r>
    </w:p>
    <w:p w14:paraId="00000029">
      <w:pPr>
        <w:pStyle w:val="style0"/>
        <w:bidi/>
        <w:spacing w:after="60" w:lineRule="auto" w:line="276"/>
        <w:jc w:val="left"/>
        <w:rPr>
          <w:b/>
          <w:bCs/>
          <w:sz w:val="24"/>
          <w:szCs w:val="28"/>
        </w:rPr>
      </w:pPr>
      <w:r>
        <w:rPr>
          <w:rFonts w:ascii="Traditional Arabic" w:cs="Traditional Arabic" w:eastAsia="Traditional Arabic" w:hAnsi="Traditional Arabic"/>
          <w:b/>
          <w:bCs/>
          <w:sz w:val="32"/>
          <w:szCs w:val="32"/>
        </w:rPr>
        <w:t xml:space="preserve">   - ........................................................................................................</w:t>
      </w:r>
    </w:p>
    <w:p w14:paraId="0000002A">
      <w:pPr>
        <w:pStyle w:val="style0"/>
        <w:bidi/>
        <w:spacing w:after="60" w:lineRule="auto" w:line="276"/>
        <w:jc w:val="left"/>
        <w:rPr>
          <w:b/>
          <w:bCs/>
          <w:sz w:val="24"/>
          <w:szCs w:val="28"/>
        </w:rPr>
      </w:pPr>
      <w:r>
        <w:rPr>
          <w:rFonts w:ascii="Traditional Arabic" w:cs="Traditional Arabic" w:eastAsia="Traditional Arabic" w:hAnsi="Traditional Arabic"/>
          <w:b/>
          <w:bCs/>
          <w:sz w:val="32"/>
          <w:szCs w:val="32"/>
        </w:rPr>
        <w:t xml:space="preserve">   - ........................................................................................................</w:t>
      </w:r>
    </w:p>
    <w:p w14:paraId="0000002B">
      <w:pPr>
        <w:pStyle w:val="style0"/>
        <w:bidi/>
        <w:spacing w:after="60" w:lineRule="auto" w:line="276"/>
        <w:jc w:val="left"/>
        <w:rPr>
          <w:b/>
          <w:bCs/>
          <w:sz w:val="24"/>
          <w:szCs w:val="28"/>
        </w:rPr>
      </w:pPr>
      <w:r>
        <w:rPr>
          <w:rFonts w:ascii="Traditional Arabic" w:cs="Traditional Arabic" w:eastAsia="Traditional Arabic" w:hAnsi="Traditional Arabic"/>
          <w:b/>
          <w:bCs/>
          <w:sz w:val="32"/>
          <w:szCs w:val="32"/>
          <w:rtl/>
        </w:rPr>
        <w:t>3- يحتوي كل مربع بالجدول الدوري على معلومات عن العنصر، منها:</w:t>
      </w:r>
    </w:p>
    <w:p w14:paraId="0000002C">
      <w:pPr>
        <w:pStyle w:val="style0"/>
        <w:bidi/>
        <w:spacing w:after="60" w:lineRule="auto" w:line="276"/>
        <w:jc w:val="left"/>
        <w:rPr>
          <w:b/>
          <w:bCs/>
          <w:sz w:val="24"/>
          <w:szCs w:val="28"/>
        </w:rPr>
      </w:pPr>
      <w:r>
        <w:rPr>
          <w:rFonts w:ascii="Traditional Arabic" w:cs="Traditional Arabic" w:eastAsia="Traditional Arabic" w:hAnsi="Traditional Arabic"/>
          <w:b/>
          <w:bCs/>
          <w:sz w:val="32"/>
          <w:szCs w:val="32"/>
        </w:rPr>
        <w:t xml:space="preserve">   - ........................................................................................................</w:t>
      </w:r>
    </w:p>
    <w:p w14:paraId="0000002D">
      <w:pPr>
        <w:pStyle w:val="style0"/>
        <w:bidi/>
        <w:spacing w:after="60" w:lineRule="auto" w:line="276"/>
        <w:jc w:val="left"/>
        <w:rPr>
          <w:b/>
          <w:bCs/>
          <w:sz w:val="24"/>
          <w:szCs w:val="28"/>
        </w:rPr>
      </w:pPr>
      <w:r>
        <w:rPr>
          <w:rFonts w:ascii="Traditional Arabic" w:cs="Traditional Arabic" w:eastAsia="Traditional Arabic" w:hAnsi="Traditional Arabic"/>
          <w:b/>
          <w:bCs/>
          <w:sz w:val="32"/>
          <w:szCs w:val="32"/>
        </w:rPr>
        <w:t xml:space="preserve">   - ........................................................................................................</w:t>
      </w:r>
    </w:p>
    <w:p w14:paraId="0000002E">
      <w:pPr>
        <w:pStyle w:val="style0"/>
        <w:bidi/>
        <w:spacing w:after="80" w:lineRule="auto" w:line="276"/>
        <w:jc w:val="left"/>
        <w:rPr>
          <w:b/>
          <w:bCs/>
          <w:sz w:val="24"/>
          <w:szCs w:val="28"/>
        </w:rPr>
      </w:pPr>
      <w:r>
        <w:rPr>
          <w:rFonts w:ascii="Traditional Arabic" w:cs="Traditional Arabic" w:eastAsia="Traditional Arabic" w:hAnsi="Traditional Arabic"/>
          <w:b/>
          <w:bCs/>
          <w:sz w:val="32"/>
          <w:szCs w:val="32"/>
          <w:rtl/>
        </w:rPr>
        <w:t>ب) ما الفرق بين الخلية بدائية النواة والخلية حقيقية النواة؟ (علامتان)</w:t>
      </w:r>
    </w:p>
    <w:p w14:paraId="0000002F">
      <w:pPr>
        <w:pStyle w:val="style0"/>
        <w:bidi/>
        <w:spacing w:after="60" w:lineRule="auto" w:line="276"/>
        <w:jc w:val="left"/>
        <w:rPr>
          <w:b/>
          <w:bCs/>
          <w:sz w:val="24"/>
          <w:szCs w:val="28"/>
        </w:rPr>
      </w:pPr>
      <w:r>
        <w:rPr>
          <w:rFonts w:ascii="Traditional Arabic" w:cs="Traditional Arabic" w:eastAsia="Traditional Arabic" w:hAnsi="Traditional Arabic"/>
          <w:b/>
          <w:bCs/>
          <w:sz w:val="32"/>
          <w:szCs w:val="32"/>
        </w:rPr>
        <w:t>........................................................................................................................................</w:t>
      </w:r>
    </w:p>
    <w:p w14:paraId="00000030">
      <w:pPr>
        <w:pStyle w:val="style0"/>
        <w:bidi/>
        <w:spacing w:after="160" w:lineRule="auto" w:line="276"/>
        <w:jc w:val="left"/>
        <w:rPr>
          <w:b/>
          <w:bCs/>
          <w:sz w:val="24"/>
          <w:szCs w:val="28"/>
        </w:rPr>
      </w:pPr>
      <w:r>
        <w:rPr>
          <w:rFonts w:ascii="Traditional Arabic" w:cs="Traditional Arabic" w:eastAsia="Traditional Arabic" w:hAnsi="Traditional Arabic"/>
          <w:b/>
          <w:bCs/>
          <w:sz w:val="32"/>
          <w:szCs w:val="32"/>
        </w:rPr>
        <w:t>........................................................................................................................................</w:t>
      </w:r>
    </w:p>
    <w:p w14:paraId="00000031">
      <w:pPr>
        <w:pStyle w:val="style0"/>
        <w:bidi/>
        <w:spacing w:after="120" w:lineRule="auto" w:line="276"/>
        <w:jc w:val="left"/>
        <w:rPr>
          <w:b/>
          <w:bCs/>
          <w:sz w:val="24"/>
          <w:szCs w:val="28"/>
        </w:rPr>
      </w:pPr>
      <w:r>
        <w:rPr>
          <w:rFonts w:ascii="Traditional Arabic" w:cs="Traditional Arabic" w:eastAsia="Traditional Arabic" w:hAnsi="Traditional Arabic"/>
          <w:b/>
          <w:bCs/>
          <w:sz w:val="32"/>
          <w:szCs w:val="32"/>
          <w:rtl/>
        </w:rPr>
        <w:t>السؤال الخامس: أكمل الجدول التالي بما يناسبه: (4 علامات)</w:t>
      </w:r>
    </w:p>
    <w:tbl>
      <w:tblPr>
        <w:tblStyle w:val="style4100"/>
        <w:bidiVisual/>
        <w:tblW w:w="9936" w:type="dxa"/>
        <w:jc w:val="center"/>
        <w:tblLayout w:type="fixed"/>
        <w:tblLook w:val="0400" w:firstRow="0" w:lastRow="0" w:firstColumn="0" w:lastColumn="0" w:noHBand="0" w:noVBand="1"/>
      </w:tblPr>
      <w:tblGrid>
        <w:gridCol w:w="3312"/>
        <w:gridCol w:w="3312"/>
        <w:gridCol w:w="3312"/>
      </w:tblGrid>
      <w:tr w14:paraId="2623A1EC">
        <w:trPr>
          <w:cantSplit w:val="false"/>
          <w:tblHeader w:val="false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3d3d3"/>
          </w:tcPr>
          <w:p w14:paraId="00000032">
            <w:pPr>
              <w:pStyle w:val="style0"/>
              <w:bidi/>
              <w:jc w:val="left"/>
              <w:rPr>
                <w:b/>
                <w:bCs/>
                <w:sz w:val="24"/>
                <w:szCs w:val="28"/>
              </w:rPr>
            </w:pPr>
            <w:r>
              <w:rPr>
                <w:b/>
                <w:bCs/>
                <w:sz w:val="24"/>
                <w:szCs w:val="28"/>
                <w:rtl/>
              </w:rPr>
              <w:t>اسم العنصر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3d3d3"/>
          </w:tcPr>
          <w:p w14:paraId="00000033">
            <w:pPr>
              <w:pStyle w:val="style0"/>
              <w:bidi/>
              <w:jc w:val="left"/>
              <w:rPr>
                <w:b/>
                <w:bCs/>
                <w:sz w:val="24"/>
                <w:szCs w:val="28"/>
              </w:rPr>
            </w:pPr>
            <w:r>
              <w:rPr>
                <w:b/>
                <w:bCs/>
                <w:sz w:val="24"/>
                <w:szCs w:val="28"/>
                <w:rtl/>
              </w:rPr>
              <w:t>رمز العنصر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3d3d3"/>
          </w:tcPr>
          <w:p w14:paraId="00000034">
            <w:pPr>
              <w:pStyle w:val="style0"/>
              <w:bidi/>
              <w:jc w:val="left"/>
              <w:rPr>
                <w:b/>
                <w:bCs/>
                <w:sz w:val="24"/>
                <w:szCs w:val="28"/>
              </w:rPr>
            </w:pPr>
            <w:r>
              <w:rPr>
                <w:b/>
                <w:bCs/>
                <w:sz w:val="24"/>
                <w:szCs w:val="28"/>
                <w:rtl/>
              </w:rPr>
              <w:t>نوع العنصر (فلز / لافلز / شبه فلز)</w:t>
            </w:r>
          </w:p>
        </w:tc>
      </w:tr>
      <w:tr w14:paraId="1D60EA33">
        <w:tblPrEx/>
        <w:trPr>
          <w:cantSplit w:val="false"/>
          <w:tblHeader w:val="false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35">
            <w:pPr>
              <w:pStyle w:val="style0"/>
              <w:bidi/>
              <w:jc w:val="left"/>
              <w:rPr>
                <w:b/>
                <w:bCs/>
                <w:sz w:val="24"/>
                <w:szCs w:val="28"/>
              </w:rPr>
            </w:pPr>
            <w:r>
              <w:rPr>
                <w:b/>
                <w:bCs/>
                <w:sz w:val="24"/>
                <w:szCs w:val="28"/>
                <w:rtl/>
              </w:rPr>
              <w:t>البروم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36">
            <w:pPr>
              <w:pStyle w:val="style0"/>
              <w:bidi/>
              <w:jc w:val="left"/>
              <w:rPr>
                <w:b/>
                <w:bCs/>
                <w:sz w:val="24"/>
                <w:szCs w:val="28"/>
              </w:rPr>
            </w:pPr>
            <w:r>
              <w:rPr>
                <w:b/>
                <w:bCs/>
                <w:sz w:val="24"/>
                <w:szCs w:val="28"/>
              </w:rPr>
              <w:t>................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37">
            <w:pPr>
              <w:pStyle w:val="style0"/>
              <w:bidi/>
              <w:jc w:val="left"/>
              <w:rPr>
                <w:b/>
                <w:bCs/>
                <w:sz w:val="24"/>
                <w:szCs w:val="28"/>
              </w:rPr>
            </w:pPr>
            <w:r>
              <w:rPr>
                <w:b/>
                <w:bCs/>
                <w:sz w:val="24"/>
                <w:szCs w:val="28"/>
              </w:rPr>
              <w:t>................</w:t>
            </w:r>
          </w:p>
        </w:tc>
      </w:tr>
      <w:tr w14:paraId="C7B5C740">
        <w:tblPrEx/>
        <w:trPr>
          <w:cantSplit w:val="false"/>
          <w:tblHeader w:val="false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38">
            <w:pPr>
              <w:pStyle w:val="style0"/>
              <w:bidi/>
              <w:jc w:val="left"/>
              <w:rPr>
                <w:b/>
                <w:bCs/>
                <w:sz w:val="24"/>
                <w:szCs w:val="28"/>
              </w:rPr>
            </w:pPr>
            <w:r>
              <w:rPr>
                <w:b/>
                <w:bCs/>
                <w:sz w:val="24"/>
                <w:szCs w:val="28"/>
                <w:rtl/>
              </w:rPr>
              <w:t>الحديد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39">
            <w:pPr>
              <w:pStyle w:val="style0"/>
              <w:bidi/>
              <w:jc w:val="left"/>
              <w:rPr>
                <w:b/>
                <w:bCs/>
                <w:sz w:val="24"/>
                <w:szCs w:val="28"/>
              </w:rPr>
            </w:pPr>
            <w:r>
              <w:rPr>
                <w:b/>
                <w:bCs/>
                <w:sz w:val="24"/>
                <w:szCs w:val="28"/>
              </w:rPr>
              <w:t>................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3A">
            <w:pPr>
              <w:pStyle w:val="style0"/>
              <w:bidi/>
              <w:jc w:val="left"/>
              <w:rPr>
                <w:b/>
                <w:bCs/>
                <w:sz w:val="24"/>
                <w:szCs w:val="28"/>
              </w:rPr>
            </w:pPr>
            <w:r>
              <w:rPr>
                <w:b/>
                <w:bCs/>
                <w:sz w:val="24"/>
                <w:szCs w:val="28"/>
              </w:rPr>
              <w:t>................</w:t>
            </w:r>
          </w:p>
        </w:tc>
      </w:tr>
      <w:tr w14:paraId="F2A98306">
        <w:tblPrEx/>
        <w:trPr>
          <w:cantSplit w:val="false"/>
          <w:tblHeader w:val="false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3B">
            <w:pPr>
              <w:pStyle w:val="style0"/>
              <w:bidi/>
              <w:jc w:val="left"/>
              <w:rPr>
                <w:b/>
                <w:bCs/>
                <w:sz w:val="24"/>
                <w:szCs w:val="28"/>
              </w:rPr>
            </w:pPr>
            <w:r>
              <w:rPr>
                <w:b/>
                <w:bCs/>
                <w:sz w:val="24"/>
                <w:szCs w:val="28"/>
                <w:rtl/>
              </w:rPr>
              <w:t>السيليكون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3C">
            <w:pPr>
              <w:pStyle w:val="style0"/>
              <w:bidi/>
              <w:jc w:val="left"/>
              <w:rPr>
                <w:b/>
                <w:bCs/>
                <w:sz w:val="24"/>
                <w:szCs w:val="28"/>
              </w:rPr>
            </w:pPr>
            <w:r>
              <w:rPr>
                <w:b/>
                <w:bCs/>
                <w:sz w:val="24"/>
                <w:szCs w:val="28"/>
              </w:rPr>
              <w:t>................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3D">
            <w:pPr>
              <w:pStyle w:val="style0"/>
              <w:bidi/>
              <w:jc w:val="left"/>
              <w:rPr>
                <w:b/>
                <w:bCs/>
                <w:sz w:val="24"/>
                <w:szCs w:val="28"/>
              </w:rPr>
            </w:pPr>
            <w:r>
              <w:rPr>
                <w:b/>
                <w:bCs/>
                <w:sz w:val="24"/>
                <w:szCs w:val="28"/>
              </w:rPr>
              <w:t>................</w:t>
            </w:r>
          </w:p>
        </w:tc>
      </w:tr>
      <w:tr w14:paraId="528A8DCE">
        <w:tblPrEx/>
        <w:trPr>
          <w:cantSplit w:val="false"/>
          <w:tblHeader w:val="false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3E">
            <w:pPr>
              <w:pStyle w:val="style0"/>
              <w:bidi/>
              <w:jc w:val="left"/>
              <w:rPr>
                <w:b/>
                <w:bCs/>
                <w:sz w:val="24"/>
                <w:szCs w:val="28"/>
              </w:rPr>
            </w:pPr>
            <w:r>
              <w:rPr>
                <w:b/>
                <w:bCs/>
                <w:sz w:val="24"/>
                <w:szCs w:val="28"/>
                <w:rtl/>
              </w:rPr>
              <w:t>اليود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3F">
            <w:pPr>
              <w:pStyle w:val="style0"/>
              <w:bidi/>
              <w:jc w:val="left"/>
              <w:rPr>
                <w:b/>
                <w:bCs/>
                <w:sz w:val="24"/>
                <w:szCs w:val="28"/>
              </w:rPr>
            </w:pPr>
            <w:r>
              <w:rPr>
                <w:b/>
                <w:bCs/>
                <w:sz w:val="24"/>
                <w:szCs w:val="28"/>
              </w:rPr>
              <w:t>................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40">
            <w:pPr>
              <w:pStyle w:val="style0"/>
              <w:bidi/>
              <w:jc w:val="left"/>
              <w:rPr>
                <w:b/>
                <w:bCs/>
                <w:sz w:val="24"/>
                <w:szCs w:val="28"/>
              </w:rPr>
            </w:pPr>
            <w:r>
              <w:rPr>
                <w:b/>
                <w:bCs/>
                <w:sz w:val="24"/>
                <w:szCs w:val="28"/>
              </w:rPr>
              <w:t>................</w:t>
            </w:r>
          </w:p>
        </w:tc>
      </w:tr>
    </w:tbl>
    <w:p w14:paraId="00000041">
      <w:pPr>
        <w:pStyle w:val="style0"/>
        <w:bidi/>
        <w:spacing w:after="240" w:lineRule="auto" w:line="276"/>
        <w:jc w:val="left"/>
        <w:rPr>
          <w:b/>
          <w:bCs/>
          <w:sz w:val="24"/>
          <w:szCs w:val="28"/>
        </w:rPr>
      </w:pPr>
    </w:p>
    <w:p w14:paraId="00000042">
      <w:pPr>
        <w:pStyle w:val="style0"/>
        <w:bidi/>
        <w:spacing w:after="120" w:lineRule="auto" w:line="276"/>
        <w:jc w:val="left"/>
        <w:rPr>
          <w:b/>
          <w:bCs/>
          <w:sz w:val="24"/>
          <w:szCs w:val="28"/>
        </w:rPr>
      </w:pPr>
      <w:r>
        <w:rPr>
          <w:rFonts w:ascii="Traditional Arabic" w:cs="Traditional Arabic" w:eastAsia="Traditional Arabic" w:hAnsi="Traditional Arabic"/>
          <w:b/>
          <w:bCs/>
          <w:sz w:val="32"/>
          <w:szCs w:val="32"/>
          <w:rtl/>
        </w:rPr>
        <w:t>السؤال السادس: فسّري (3 علامات)</w:t>
      </w:r>
    </w:p>
    <w:p w14:paraId="00000043">
      <w:pPr>
        <w:pStyle w:val="style0"/>
        <w:bidi/>
        <w:spacing w:after="80" w:lineRule="auto" w:line="276"/>
        <w:jc w:val="left"/>
        <w:rPr>
          <w:b/>
          <w:bCs/>
          <w:sz w:val="24"/>
          <w:szCs w:val="28"/>
        </w:rPr>
      </w:pPr>
      <w:r>
        <w:rPr>
          <w:rFonts w:ascii="Traditional Arabic" w:cs="Traditional Arabic" w:eastAsia="Traditional Arabic" w:hAnsi="Traditional Arabic"/>
          <w:b/>
          <w:bCs/>
          <w:sz w:val="32"/>
          <w:szCs w:val="32"/>
          <w:rtl/>
        </w:rPr>
        <w:t>أ- أهمية الاتزان الداخلي للخلية؟</w:t>
      </w:r>
    </w:p>
    <w:p w14:paraId="00000044">
      <w:pPr>
        <w:pStyle w:val="style0"/>
        <w:bidi/>
        <w:spacing w:after="120" w:lineRule="auto" w:line="276"/>
        <w:jc w:val="left"/>
        <w:rPr>
          <w:b/>
          <w:bCs/>
          <w:sz w:val="24"/>
          <w:szCs w:val="28"/>
        </w:rPr>
      </w:pPr>
      <w:r>
        <w:rPr>
          <w:rFonts w:ascii="Traditional Arabic" w:cs="Traditional Arabic" w:eastAsia="Traditional Arabic" w:hAnsi="Traditional Arabic"/>
          <w:b/>
          <w:bCs/>
          <w:sz w:val="32"/>
          <w:szCs w:val="32"/>
        </w:rPr>
        <w:t>........................................................................................................................................</w:t>
      </w:r>
    </w:p>
    <w:p w14:paraId="00000045">
      <w:pPr>
        <w:pStyle w:val="style0"/>
        <w:bidi/>
        <w:spacing w:after="80" w:lineRule="auto" w:line="276"/>
        <w:jc w:val="left"/>
        <w:rPr>
          <w:b/>
          <w:bCs/>
          <w:sz w:val="24"/>
          <w:szCs w:val="28"/>
        </w:rPr>
      </w:pPr>
      <w:r>
        <w:rPr>
          <w:rFonts w:ascii="Traditional Arabic" w:cs="Traditional Arabic" w:eastAsia="Traditional Arabic" w:hAnsi="Traditional Arabic"/>
          <w:b/>
          <w:bCs/>
          <w:sz w:val="32"/>
          <w:szCs w:val="32"/>
          <w:rtl/>
        </w:rPr>
        <w:t>ب- تُصنع الكابلات الموجودة في الأجهزة الكهربائية من النحاس؟</w:t>
      </w:r>
    </w:p>
    <w:p w14:paraId="00000046">
      <w:pPr>
        <w:pStyle w:val="style0"/>
        <w:bidi/>
        <w:spacing w:after="120" w:lineRule="auto" w:line="276"/>
        <w:jc w:val="left"/>
        <w:rPr>
          <w:b/>
          <w:bCs/>
        </w:rPr>
      </w:pPr>
      <w:r>
        <w:rPr>
          <w:rFonts w:ascii="Traditional Arabic" w:cs="Traditional Arabic" w:eastAsia="Traditional Arabic" w:hAnsi="Traditional Arabic"/>
          <w:b/>
          <w:bCs/>
          <w:sz w:val="32"/>
          <w:szCs w:val="32"/>
        </w:rPr>
        <w:t>........................................................................................................................................</w:t>
      </w:r>
    </w:p>
    <w:sectPr>
      <w:pgSz w:w="12240" w:h="15840" w:orient="portrait"/>
      <w:pgMar w:top="1152" w:right="1152" w:bottom="1152" w:left="1152" w:header="720" w:footer="720" w:gutter="0"/>
      <w:pgNumType w:start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embedTrueTypeFonts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mbria" w:cs="Cambria" w:eastAsia="Cambria" w:hAnsi="Cambria"/>
        <w:sz w:val="22"/>
        <w:szCs w:val="22"/>
      </w:rPr>
    </w:rPrDefault>
    <w:pPrDefault>
      <w:pPr>
        <w:spacing w:after="200" w:lineRule="auto" w:line="276"/>
      </w:pPr>
    </w:pPrDefault>
  </w:docDefaults>
  <w:style w:type="table" w:customStyle="1" w:styleId="style4097">
    <w:name w:val="TableNormal"/>
    <w:next w:val="style4097"/>
    <w:pPr/>
    <w:rPr/>
    <w:tblPr>
      <w:tblCellMar>
        <w:top w:w="100" w:type="dxa"/>
        <w:left w:w="100" w:type="dxa"/>
        <w:bottom w:w="100" w:type="dxa"/>
        <w:right w:w="100" w:type="dxa"/>
      </w:tblCellMar>
    </w:tblPr>
    <w:tcPr>
      <w:tcBorders/>
    </w:tcPr>
  </w:style>
  <w:style w:type="paragraph" w:customStyle="1" w:styleId="style4098">
    <w:name w:val="normal"/>
    <w:next w:val="style4098"/>
    <w:pPr/>
  </w:style>
  <w:style w:type="paragraph" w:styleId="style1">
    <w:name w:val="heading 1"/>
    <w:basedOn w:val="style4098"/>
    <w:next w:val="style4098"/>
    <w:pPr>
      <w:keepNext/>
      <w:keepLines/>
      <w:spacing w:before="480" w:after="0"/>
    </w:pPr>
    <w:rPr>
      <w:rFonts w:ascii="Calibri" w:cs="Calibri" w:eastAsia="Calibri" w:hAnsi="Calibri"/>
      <w:b/>
      <w:bCs/>
      <w:color w:val="366091"/>
      <w:sz w:val="28"/>
      <w:szCs w:val="28"/>
    </w:rPr>
  </w:style>
  <w:style w:type="paragraph" w:styleId="style2">
    <w:name w:val="heading 2"/>
    <w:basedOn w:val="style4098"/>
    <w:next w:val="style4098"/>
    <w:pPr>
      <w:keepNext/>
      <w:keepLines/>
      <w:spacing w:before="200" w:after="0"/>
    </w:pPr>
    <w:rPr>
      <w:rFonts w:ascii="Calibri" w:cs="Calibri" w:eastAsia="Calibri" w:hAnsi="Calibri"/>
      <w:b/>
      <w:bCs/>
      <w:color w:val="4f81bd"/>
      <w:sz w:val="26"/>
      <w:szCs w:val="26"/>
    </w:rPr>
  </w:style>
  <w:style w:type="paragraph" w:styleId="style3">
    <w:name w:val="heading 3"/>
    <w:basedOn w:val="style4098"/>
    <w:next w:val="style4098"/>
    <w:pPr>
      <w:keepNext/>
      <w:keepLines/>
      <w:spacing w:before="200" w:after="0"/>
    </w:pPr>
    <w:rPr>
      <w:rFonts w:ascii="Calibri" w:cs="Calibri" w:eastAsia="Calibri" w:hAnsi="Calibri"/>
      <w:b/>
      <w:bCs/>
      <w:color w:val="4f81bd"/>
    </w:rPr>
  </w:style>
  <w:style w:type="paragraph" w:styleId="style4">
    <w:name w:val="heading 4"/>
    <w:basedOn w:val="style4098"/>
    <w:next w:val="style4098"/>
    <w:pPr>
      <w:keepNext/>
      <w:keepLines/>
      <w:spacing w:before="200" w:after="0"/>
    </w:pPr>
    <w:rPr>
      <w:rFonts w:ascii="Calibri" w:cs="Calibri" w:eastAsia="Calibri" w:hAnsi="Calibri"/>
      <w:b/>
      <w:bCs/>
      <w:i/>
      <w:iCs/>
      <w:color w:val="4f81bd"/>
    </w:rPr>
  </w:style>
  <w:style w:type="paragraph" w:styleId="style5">
    <w:name w:val="heading 5"/>
    <w:basedOn w:val="style4098"/>
    <w:next w:val="style4098"/>
    <w:pPr>
      <w:keepNext/>
      <w:keepLines/>
      <w:spacing w:before="200" w:after="0"/>
    </w:pPr>
    <w:rPr>
      <w:rFonts w:ascii="Calibri" w:cs="Calibri" w:eastAsia="Calibri" w:hAnsi="Calibri"/>
      <w:color w:val="243f61"/>
    </w:rPr>
  </w:style>
  <w:style w:type="paragraph" w:styleId="style6">
    <w:name w:val="heading 6"/>
    <w:basedOn w:val="style4098"/>
    <w:next w:val="style4098"/>
    <w:pPr>
      <w:keepNext/>
      <w:keepLines/>
      <w:spacing w:before="200" w:after="0"/>
    </w:pPr>
    <w:rPr>
      <w:rFonts w:ascii="Calibri" w:cs="Calibri" w:eastAsia="Calibri" w:hAnsi="Calibri"/>
      <w:i/>
      <w:iCs/>
      <w:color w:val="243f61"/>
    </w:rPr>
  </w:style>
  <w:style w:type="paragraph" w:styleId="style62">
    <w:name w:val="Title"/>
    <w:basedOn w:val="style4098"/>
    <w:next w:val="style4098"/>
    <w:pPr>
      <w:pBdr>
        <w:bottom w:val="single" w:sz="8" w:space="4" w:color="4f81bd"/>
      </w:pBdr>
      <w:spacing w:after="300" w:lineRule="auto" w:line="240"/>
    </w:pPr>
    <w:rPr>
      <w:rFonts w:ascii="Calibri" w:cs="Calibri" w:eastAsia="Calibri" w:hAnsi="Calibri"/>
      <w:color w:val="17365d"/>
      <w:sz w:val="52"/>
      <w:szCs w:val="52"/>
    </w:rPr>
  </w:style>
  <w:style w:type="paragraph" w:styleId="style74">
    <w:name w:val="Subtitle"/>
    <w:basedOn w:val="style4098"/>
    <w:next w:val="style4098"/>
    <w:pPr/>
    <w:rPr>
      <w:rFonts w:ascii="Calibri" w:cs="Calibri" w:eastAsia="Calibri" w:hAnsi="Calibri"/>
      <w:i/>
      <w:iCs/>
      <w:color w:val="4f81bd"/>
      <w:sz w:val="24"/>
      <w:szCs w:val="24"/>
    </w:rPr>
  </w:style>
  <w:style w:type="table" w:customStyle="1" w:styleId="style4099">
    <w:basedOn w:val="style4097"/>
    <w:next w:val="style4099"/>
    <w:pPr/>
    <w:rPr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tcBorders/>
    </w:tcPr>
  </w:style>
  <w:style w:type="table" w:customStyle="1" w:styleId="style4100">
    <w:basedOn w:val="style4097"/>
    <w:next w:val="style4100"/>
    <w:pPr/>
    <w:rPr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tcBorders/>
    </w:tcPr>
  </w:style>
  <w:style w:type="paragraph" w:default="1" w:styleId="style0">
    <w:name w:val="Normal"/>
    <w:pPr>
      <w:jc w:val="both"/>
    </w:pPr>
    <w:rPr>
      <w:sz w:val="21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409</Words>
  <Characters>3343</Characters>
  <Application>WPS Office</Application>
  <Paragraphs>77</Paragraphs>
  <CharactersWithSpaces>3764</CharactersWithSpaces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٢٠٢٦-١٠-٢٨T٢٠:٣٩:٥١Z</dcterms:created>
  <dc:creator>WPS Office</dc:creator>
  <lastModifiedBy>SM-S928B</lastModifiedBy>
  <dcterms:modified xsi:type="dcterms:W3CDTF">٢٠٢٦-١٠-٢٨T٢٠:٣٩:٥١Z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a676b97cc69040e68ded2a9dce1fa8a7_23</vt:lpwstr>
  </property>
</Properties>
</file>