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F94" w:rsidRDefault="006F7F94" w:rsidP="006F7F94">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6F7F94" w:rsidRDefault="006F7F94" w:rsidP="006F7F94">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6F7F94" w:rsidRDefault="006F7F94" w:rsidP="006F7F94">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6F7F94" w:rsidRDefault="006F7F94" w:rsidP="006F7F94">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6F7F94" w:rsidRDefault="006F7F94" w:rsidP="006F7F94">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التاريخ</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التاسع</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6F7F94" w:rsidRDefault="006F7F94" w:rsidP="006F7F94">
      <w:pPr>
        <w:jc w:val="center"/>
        <w:rPr>
          <w:rFonts w:ascii="Microsoft Sans Serif" w:hAnsi="Microsoft Sans Serif" w:cs="Microsoft Sans Serif"/>
          <w:b/>
          <w:bCs/>
          <w:sz w:val="32"/>
          <w:szCs w:val="32"/>
          <w:lang w:bidi="ar-JO"/>
        </w:rPr>
      </w:pPr>
    </w:p>
    <w:p w:rsidR="006F7F94" w:rsidRDefault="006F7F94" w:rsidP="006F7F94">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6F7F94" w:rsidRDefault="006F7F94" w:rsidP="006F7F94">
      <w:pPr>
        <w:rPr>
          <w:sz w:val="6"/>
          <w:szCs w:val="6"/>
          <w:rtl/>
          <w:lang w:bidi="ar-JO"/>
        </w:rPr>
      </w:pPr>
    </w:p>
    <w:p w:rsidR="006F7F94" w:rsidRDefault="006F7F94" w:rsidP="006F7F94">
      <w:pPr>
        <w:rPr>
          <w:rFonts w:hint="cs"/>
          <w:sz w:val="6"/>
          <w:szCs w:val="6"/>
          <w:rtl/>
          <w:lang w:bidi="ar-JO"/>
        </w:rPr>
      </w:pPr>
    </w:p>
    <w:p w:rsidR="006F7F94" w:rsidRDefault="006F7F94" w:rsidP="006F7F94">
      <w:pPr>
        <w:rPr>
          <w:rFonts w:hint="cs"/>
          <w:sz w:val="6"/>
          <w:szCs w:val="6"/>
          <w:rtl/>
          <w:lang w:bidi="ar-JO"/>
        </w:rPr>
      </w:pPr>
    </w:p>
    <w:p w:rsidR="006F7F94" w:rsidRDefault="006F7F94" w:rsidP="006F7F94">
      <w:pPr>
        <w:rPr>
          <w:rFonts w:hint="cs"/>
          <w:sz w:val="6"/>
          <w:szCs w:val="6"/>
          <w:rtl/>
          <w:lang w:bidi="ar-JO"/>
        </w:rPr>
      </w:pPr>
    </w:p>
    <w:p w:rsidR="006F7F94" w:rsidRDefault="006F7F94" w:rsidP="006F7F94">
      <w:pPr>
        <w:rPr>
          <w:sz w:val="6"/>
          <w:szCs w:val="6"/>
          <w:rtl/>
          <w:lang w:bidi="ar-JO"/>
        </w:rPr>
      </w:pPr>
    </w:p>
    <w:p w:rsidR="006F7F94" w:rsidRDefault="006F7F94" w:rsidP="006F7F94">
      <w:pPr>
        <w:rPr>
          <w:sz w:val="6"/>
          <w:szCs w:val="6"/>
          <w:rtl/>
          <w:lang w:bidi="ar-JO"/>
        </w:rPr>
      </w:pPr>
    </w:p>
    <w:p w:rsidR="006F7F94" w:rsidRDefault="006F7F94" w:rsidP="006F7F94">
      <w:pPr>
        <w:rPr>
          <w:sz w:val="6"/>
          <w:szCs w:val="6"/>
          <w:rtl/>
          <w:lang w:bidi="ar-JO"/>
        </w:rPr>
      </w:pPr>
    </w:p>
    <w:p w:rsidR="006F1168" w:rsidRDefault="006F1168">
      <w:pPr>
        <w:rPr>
          <w:rFonts w:hint="cs"/>
          <w:sz w:val="6"/>
          <w:szCs w:val="6"/>
          <w:rtl/>
          <w:lang w:bidi="ar-JO"/>
        </w:rPr>
      </w:pPr>
    </w:p>
    <w:p w:rsidR="006F7F94" w:rsidRDefault="006F7F94">
      <w:pPr>
        <w:rPr>
          <w:rFonts w:hint="cs"/>
          <w:sz w:val="6"/>
          <w:szCs w:val="6"/>
          <w:rtl/>
        </w:rPr>
      </w:pPr>
    </w:p>
    <w:p w:rsidR="006F7F94" w:rsidRDefault="006F7F94">
      <w:pPr>
        <w:rPr>
          <w:sz w:val="6"/>
          <w:szCs w:val="6"/>
          <w:rtl/>
        </w:rPr>
      </w:pPr>
    </w:p>
    <w:p w:rsidR="006F1168" w:rsidRPr="00317004" w:rsidRDefault="00E16DB8">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الحضارتان اليونانية والرومانية</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الحضارة اليونانية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يوضح العوامل الطبيعية والبشرية التي ساهمت في نشوء الحضارة اليونانية</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يحلل أثر الموقع الجغرافي لبلاد اليونان على نشاط السكان الاقتصادي</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يقدّر الإرث الحضاري والثقافي للحدث التاريخي اليوناني في العالم</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يبدأ المعلم الحصة بعرض صور لآثار إغريقية قديمة كالمعابد على الشاشة مع طرح سؤال عصف ذهني حول أسباب التطور الحضاري للبحر المتوسط، ثم يدير مناقشة سريعة للربط بين بيئة اليونان والملاحة لتوجيه الانتباه نحو العوامل التاريخية والجغرافية بأسلوب مشوق.</w:t>
            </w:r>
          </w:p>
        </w:tc>
        <w:tc>
          <w:tcPr>
            <w:tcW w:w="6315" w:type="dxa"/>
          </w:tcPr>
          <w:p w:rsidR="006F1168" w:rsidRPr="00635DA5" w:rsidRDefault="006F1168" w:rsidP="005000DA">
            <w:pPr>
              <w:rPr>
                <w:b/>
                <w:bCs/>
                <w:rtl/>
                <w:lang w:bidi="ar-JO"/>
              </w:rPr>
            </w:pPr>
            <w:r w:rsidRPr="00B22053">
              <w:rPr>
                <w:b/>
                <w:bCs/>
                <w:noProof/>
                <w:rtl/>
                <w:lang w:bidi="ar-JO"/>
              </w:rPr>
              <w:t>يستجيب الطالب للمثيرات البصرية المنسوقة بتقديم تفسيرات أولية حول الصور المعروضة، ويشارك بفاعلية في النقاش الصفي طرحاً لآرائه حول أثر البحار في الربط بين الشعوب، مما يولد لديه الفضول لمعرفة التاريخ اليوناني والربط بين الموقع والجغرافيا.</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يوضح المعلم المخططات التاريخية والخرائط المرفقة للتعريف بالمراحل التاريخية لليونان بأسلوب سلِس ومبسط، محفزاً الطلبة على التفكير الناقد لمناقشة أثر الموقع والمناخ على نمو الحضارة ومستخدماً الأسئلة الموجهة لربط المفاهيم الجغرافية بالتطورات الاجتماعية بشكل يرسخ الأفكار العلمية بوضوح.</w:t>
            </w:r>
          </w:p>
        </w:tc>
        <w:tc>
          <w:tcPr>
            <w:tcW w:w="6315" w:type="dxa"/>
          </w:tcPr>
          <w:p w:rsidR="006F1168" w:rsidRPr="00635DA5" w:rsidRDefault="006F1168" w:rsidP="005000DA">
            <w:pPr>
              <w:rPr>
                <w:b/>
                <w:bCs/>
                <w:rtl/>
                <w:lang w:bidi="ar-JO"/>
              </w:rPr>
            </w:pPr>
            <w:r w:rsidRPr="00B22053">
              <w:rPr>
                <w:b/>
                <w:bCs/>
                <w:noProof/>
                <w:rtl/>
                <w:lang w:bidi="ar-JO"/>
              </w:rPr>
              <w:t>يستوعب الطالب التوضيحات من خلال قراءة الخريطة التاريخية بفاعلية، ويصوغ المفاهيم الأساسية لنشوء الحضارة بلغته الخاصة مع إظهار الفهم لكيفية تأثر الأنشطة البشرية بالطبيعة، ويستنتج أسباب القوة البحرية اليونانية ويعبر عنها بأسلوب متماسك وشديد الوضوح.</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يكلف المعلم الطلبة المتميزين بإعداد مقارنة جغرافية بين الموقع الطبيعي لليونان ومواقع حضارات الشرق القديم، مع إتاحة مصادر إضافية للبحث والتفكير وتوفير إرشادات تدعم التحليل العميق وتنمي مهارات الربط الجغرافي والتاريخي بين البيئات المختلفة لجميع المستويات.</w:t>
            </w:r>
          </w:p>
        </w:tc>
        <w:tc>
          <w:tcPr>
            <w:tcW w:w="6315" w:type="dxa"/>
          </w:tcPr>
          <w:p w:rsidR="006F1168" w:rsidRPr="00635DA5" w:rsidRDefault="006F1168" w:rsidP="005000DA">
            <w:pPr>
              <w:rPr>
                <w:b/>
                <w:bCs/>
                <w:rtl/>
                <w:lang w:bidi="ar-JO"/>
              </w:rPr>
            </w:pPr>
            <w:r w:rsidRPr="00B22053">
              <w:rPr>
                <w:b/>
                <w:bCs/>
                <w:noProof/>
                <w:rtl/>
                <w:lang w:bidi="ar-JO"/>
              </w:rPr>
              <w:t>ينفذ الطالب النشاط التوسعي بالربط بين خصائص البيئة اليونانية والأنشطة الاقتصادية في حضارات أخرى، ويقدم مقترحات وملاحظات تحليلية مبتكرة تعكس قدرته على تطبيق المفهوم في دراسات حالة جديدة ومواقف تاريخية متعددة وبشكل منهجي ممتاز.</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يوزع المعلم بطاقات خروج سريعة تحتوي أسئلة محددة تقيس مدى فهم الطلاب للعوامل الجغرافية والبشرية للنشوء، ثم يتابع الإجابات ويوجه الملاحظات التصحيحية فوراً لضمان المعالجة الفورية لأي لبس في المفاهيم الأساسية للدرس بطريقة مباشرة وفعالة.</w:t>
            </w:r>
          </w:p>
        </w:tc>
        <w:tc>
          <w:tcPr>
            <w:tcW w:w="6315" w:type="dxa"/>
          </w:tcPr>
          <w:p w:rsidR="006F1168" w:rsidRPr="00635DA5" w:rsidRDefault="006F1168" w:rsidP="005000DA">
            <w:pPr>
              <w:rPr>
                <w:b/>
                <w:bCs/>
                <w:rtl/>
                <w:lang w:bidi="ar-JO"/>
              </w:rPr>
            </w:pPr>
            <w:r w:rsidRPr="00B22053">
              <w:rPr>
                <w:b/>
                <w:bCs/>
                <w:noProof/>
                <w:rtl/>
                <w:lang w:bidi="ar-JO"/>
              </w:rPr>
              <w:t>يجيب الطالب عن أسئلة التقويم التكويني بثقة موضحاً النقاط الجوهرية للدرس، ويمارس التقويم الذاتي للتحقق من مدى استيعابه لأثر الجغرافيا على التاريخ، ويعدل إجاباته بناءً على تغذية المعلم الراجعة بأسلوب يعزز تمكنه المستمر من المعرفة.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6F7F94">
      <w:pPr>
        <w:rPr>
          <w:sz w:val="6"/>
          <w:szCs w:val="6"/>
          <w:rtl/>
        </w:rPr>
      </w:pPr>
      <w:r>
        <w:rPr>
          <w:noProof/>
          <w:sz w:val="6"/>
          <w:szCs w:val="6"/>
          <w:rtl/>
        </w:rPr>
        <w:lastRenderedPageBreak/>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Pr="00317004" w:rsidRDefault="00E16DB8">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الحضارتان اليونانية والرومانية</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الحياة العامة في الحضارة اليونانية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يقارن بين النظامين السياسيين والاجتماعيين في مدينتي أثينا وإسبارطة</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يبين مظاهر الحياة الاقتصادية والثقافية والفكريّة لدى اليونانيين القدماء</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يثمن المنجزات الفكرية والرياضية اليونانية كالألعاب الأولمبية في تاريخ البشرية</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يعرض المعلم مقطعاً مرئياً قصيراً عن الألعاب الأولمبية القديمة ونشأتها في إغريقستان، متسائلاً عن الفروق التأسيسية بين المجتمع الرياضي والمجتمع العسكري لتهيئة أذهان الطلاب نحو الاختلاف التنظيمي بين أثينا وإسبارطة بأسلوب تمهيدي محفز للتفكير.</w:t>
            </w:r>
          </w:p>
        </w:tc>
        <w:tc>
          <w:tcPr>
            <w:tcW w:w="6315" w:type="dxa"/>
          </w:tcPr>
          <w:p w:rsidR="006F1168" w:rsidRPr="00635DA5" w:rsidRDefault="006F1168" w:rsidP="005000DA">
            <w:pPr>
              <w:rPr>
                <w:b/>
                <w:bCs/>
                <w:rtl/>
                <w:lang w:bidi="ar-JO"/>
              </w:rPr>
            </w:pPr>
            <w:r w:rsidRPr="00B22053">
              <w:rPr>
                <w:b/>
                <w:bCs/>
                <w:noProof/>
                <w:rtl/>
                <w:lang w:bidi="ar-JO"/>
              </w:rPr>
              <w:t>يتفاعل الطالب مع المقطع المرئي بإبداء الملاحظات حول طبيعة الأنشطة اليونانية، ويطرح استفسارات استكشافية حول كيفية إدارة المدن القديمة لحياتها اليومية، مما يدفعه للانخراط المباشر في موضوع الدرس وبناء دوافع ذاتية للتعلم والبحث والتقصي.</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يشرح المعلم الفروق بين نظام التربية الأثيني والنظام الإسبارطي بأسلوب قصصي مقنع، موضحاً المفاهيم الديمقراطية والعسكرية ومظاهر الحياة الاقتصادية والفنية بأسلوب مبسط مدعوم بالتعليم التفاعلي الذي يتيح الفهم التكاملي لكافة نواحي الحياة الاجتماعية والسياسية القديمة.</w:t>
            </w:r>
          </w:p>
        </w:tc>
        <w:tc>
          <w:tcPr>
            <w:tcW w:w="6315" w:type="dxa"/>
          </w:tcPr>
          <w:p w:rsidR="006F1168" w:rsidRPr="00635DA5" w:rsidRDefault="006F1168" w:rsidP="005000DA">
            <w:pPr>
              <w:rPr>
                <w:b/>
                <w:bCs/>
                <w:rtl/>
                <w:lang w:bidi="ar-JO"/>
              </w:rPr>
            </w:pPr>
            <w:r w:rsidRPr="00B22053">
              <w:rPr>
                <w:b/>
                <w:bCs/>
                <w:noProof/>
                <w:rtl/>
                <w:lang w:bidi="ar-JO"/>
              </w:rPr>
              <w:t>يحلل الطالب المعلومات المعروضة ويصوغ مقارنة شفهية أو كتابية متكاملة بين أثينا وإسبارطة بلغته الخاصة، مناقشاً الأبعاد الفكرية والاقتصادية التي ميزت المجتمع اليوناني، ومستخلصاً نتائج تأثير الديمقراطية المبكرة على الفكر الإنساني بطريقة واعية ومنظمة.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يوجه المعلم الأنشطة التوسعية نحو كتابة ورقة موقف حول إيجابيات وسلبيات كل من النظام الأثيني والإسبارطي، مع إعطاء مساحة للطلبة للتعبير عن آرائهم واستخدام التفكير الناقد للربط بين المفاهيم السياسية القديمة والأنظمة المعاصرة بشفافية.</w:t>
            </w:r>
          </w:p>
        </w:tc>
        <w:tc>
          <w:tcPr>
            <w:tcW w:w="6315" w:type="dxa"/>
          </w:tcPr>
          <w:p w:rsidR="006F1168" w:rsidRPr="00635DA5" w:rsidRDefault="006F1168" w:rsidP="005000DA">
            <w:pPr>
              <w:rPr>
                <w:b/>
                <w:bCs/>
                <w:rtl/>
                <w:lang w:bidi="ar-JO"/>
              </w:rPr>
            </w:pPr>
            <w:r w:rsidRPr="00B22053">
              <w:rPr>
                <w:b/>
                <w:bCs/>
                <w:noProof/>
                <w:rtl/>
                <w:lang w:bidi="ar-JO"/>
              </w:rPr>
              <w:t>يطبق الطالب المعرفة المكتسبة في تحليل تأثير الفلسفة والرياضة اليونانية على العالم المعاصر، ويكتب فقرة نقدية يبرز فيها كيف أثرت الحياة العامة اليونانية في تشكيل المظاهر المدنية الحديثة بأفكار مرتبة وبناء منطقي رصين.</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يستخدم المعلم استراتيجية الإشارة باليد أو البطاقات الملونة لقياس مدى فهم الطلبة للفروق الجوهرية بين أثينا وإسبارطة ومظاهر الحياة الثقافية، ويقدم إضاءات تصحيحية فورية تدعم تثبيت المفاهيم وتضمن استيعاب الجميع للأهداف قبل الانتقال.</w:t>
            </w:r>
          </w:p>
        </w:tc>
        <w:tc>
          <w:tcPr>
            <w:tcW w:w="6315" w:type="dxa"/>
          </w:tcPr>
          <w:p w:rsidR="006F1168" w:rsidRPr="00635DA5" w:rsidRDefault="006F1168" w:rsidP="005000DA">
            <w:pPr>
              <w:rPr>
                <w:b/>
                <w:bCs/>
                <w:rtl/>
                <w:lang w:bidi="ar-JO"/>
              </w:rPr>
            </w:pPr>
            <w:r w:rsidRPr="00B22053">
              <w:rPr>
                <w:b/>
                <w:bCs/>
                <w:noProof/>
                <w:rtl/>
                <w:lang w:bidi="ar-JO"/>
              </w:rPr>
              <w:t>يوضح الطالب تمكنه من المادة من خلال الإجابة الشفهية المباشرة وتفسير المفاهيم بدقة، مع تقييم أدائه الذاتي بناءً على المعايير المطروحة وتصحيح مفاهيمه السابقة حول الأنظمة الاجتماعية والسياسية اليونانية بسهولة ووضوح.</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6F7F94">
      <w:pPr>
        <w:rPr>
          <w:sz w:val="6"/>
          <w:szCs w:val="6"/>
          <w:rtl/>
        </w:rPr>
      </w:pPr>
      <w:r>
        <w:rPr>
          <w:noProof/>
          <w:sz w:val="6"/>
          <w:szCs w:val="6"/>
          <w:rtl/>
        </w:rPr>
        <w:lastRenderedPageBreak/>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Pr="00317004" w:rsidRDefault="00E16DB8">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الحضارتان اليونانية والرومانية</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الحضارة الرومانية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يتتبع المراحل التاريخية لتأسيس وتوسع الحضارة الرومانية عبر الزمن</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يحلل عوامل قوة الإمبراطورية الرومانية وأسباب أزمهتا وسقوطها النهائي</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يعلل أهمية القانون الروماني والتنظيم الإداري في بناء الدولة واستقرارها</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يستعرض المعلم خريطة حائطية تبين اتساع نفوذ امبراطورية روما حول حوض البحر المتوسط، مطرِّحاً سؤالاً استكشافياً حول كيفية سيطرة مدينة واحدة على العالم القديم لفتح باب التكهن والتحليل التاريخي السليم وتنشيط المعارف السابقة لدى الطلاب.</w:t>
            </w:r>
          </w:p>
        </w:tc>
        <w:tc>
          <w:tcPr>
            <w:tcW w:w="6315" w:type="dxa"/>
          </w:tcPr>
          <w:p w:rsidR="006F1168" w:rsidRPr="00635DA5" w:rsidRDefault="006F1168" w:rsidP="005000DA">
            <w:pPr>
              <w:rPr>
                <w:b/>
                <w:bCs/>
                <w:rtl/>
                <w:lang w:bidi="ar-JO"/>
              </w:rPr>
            </w:pPr>
            <w:r w:rsidRPr="00B22053">
              <w:rPr>
                <w:b/>
                <w:bCs/>
                <w:noProof/>
                <w:rtl/>
                <w:lang w:bidi="ar-JO"/>
              </w:rPr>
              <w:t>يشاهد الطالب الخريطة بتمعن ويقارن حجم روما برقعة نفوذها الخارجي، ويستجيب لسؤال المعلم بتقديم فرضيات متتالية حول العوامل العسكرية والإدارية، متطلعاً لاكتشاف أسرار هذا التوسع ومراحل تشكل الامبراطورية التاريخية الشاسعة.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يتناول المعلم بالشرح السلس مراحل النظام الملكي والجمهوري ثم الإمبراطوري في روما، مستعرضاً العوامل العسكرية والإدارية بأسلوب مبسط يسهل استيعاب التسلسل الزمني وتفسير عوامل الصعود والهبوط التاريخي للامبراطورية الرومانية دون تعقيدات أكاديمية.</w:t>
            </w:r>
          </w:p>
        </w:tc>
        <w:tc>
          <w:tcPr>
            <w:tcW w:w="6315" w:type="dxa"/>
          </w:tcPr>
          <w:p w:rsidR="006F1168" w:rsidRPr="00635DA5" w:rsidRDefault="006F1168" w:rsidP="005000DA">
            <w:pPr>
              <w:rPr>
                <w:b/>
                <w:bCs/>
                <w:rtl/>
                <w:lang w:bidi="ar-JO"/>
              </w:rPr>
            </w:pPr>
            <w:r w:rsidRPr="00B22053">
              <w:rPr>
                <w:b/>
                <w:bCs/>
                <w:noProof/>
                <w:rtl/>
                <w:lang w:bidi="ar-JO"/>
              </w:rPr>
              <w:t>يصوغ الطالب فهمه للتطور التاريخي الروماني بعرض ملخص شفوي للمراحل الثلاث، ويفسر بلغته الخاصة أسباب اتساع الدولة وعوامل ضعفها لاحقاً، رابطاً بين القوة العسكرية والتنظيم الإداري كعاملين أساسيين في استمرار الامبراطوريات وتماسكها.</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يطلب المعلم من الطلبة المتميزين بحث أثر القانون الروماني على التشريعات الحديثة، مع تقديم توجيهات تراعي الفروق الفردية وتمكن الطلاب من استخدام التفكير المقارن بين الأساليب الإدارية الرومانية والنظم الإدارية المعاصرة بأسلوب مشجع للابتكار.</w:t>
            </w:r>
          </w:p>
        </w:tc>
        <w:tc>
          <w:tcPr>
            <w:tcW w:w="6315" w:type="dxa"/>
          </w:tcPr>
          <w:p w:rsidR="006F1168" w:rsidRPr="00635DA5" w:rsidRDefault="006F1168" w:rsidP="005000DA">
            <w:pPr>
              <w:rPr>
                <w:b/>
                <w:bCs/>
                <w:rtl/>
                <w:lang w:bidi="ar-JO"/>
              </w:rPr>
            </w:pPr>
            <w:r w:rsidRPr="00B22053">
              <w:rPr>
                <w:b/>
                <w:bCs/>
                <w:noProof/>
                <w:rtl/>
                <w:lang w:bidi="ar-JO"/>
              </w:rPr>
              <w:t>يربط الطالب بين أسباب سقوط روما وتداعي الإمبراطوريات عبر التاريخ في دراسة حالة مبسطة، متوصلاً إلى استنتاجات عميقة تبرز قدرته على تطبيق المفاهيم التاريخية للضعف والقوة في سياقات جديدة ومختلفة.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يُجرِي المعلم تقويماً تكوينياً باستخدام أسئلة المراجعة السريعة الموجهة لجميع مستويات الصف، متأكداً من قدرة الطلبة على تحديد الأسباب والمسببات الرئيسية لسقوط الإمبراطورية، ومقدماً التغذية الراجعة المناسبة لتثبيت الفهم بالكامل.</w:t>
            </w:r>
          </w:p>
        </w:tc>
        <w:tc>
          <w:tcPr>
            <w:tcW w:w="6315" w:type="dxa"/>
          </w:tcPr>
          <w:p w:rsidR="006F1168" w:rsidRPr="00635DA5" w:rsidRDefault="006F1168" w:rsidP="005000DA">
            <w:pPr>
              <w:rPr>
                <w:b/>
                <w:bCs/>
                <w:rtl/>
                <w:lang w:bidi="ar-JO"/>
              </w:rPr>
            </w:pPr>
            <w:r w:rsidRPr="00B22053">
              <w:rPr>
                <w:b/>
                <w:bCs/>
                <w:noProof/>
                <w:rtl/>
                <w:lang w:bidi="ar-JO"/>
              </w:rPr>
              <w:t>يُظهر الطالب تمكنه من خلال الإجابة الدقيقة عن الأسئلة التقويمية، ويراجع ملخصاته الذاتية للتأكد من تسلسل الأحداث التاريخية في ذهنه، مؤكداً استيعابه التام للمادة ومصححاً أي أخطاء مفاهيمية بشكل تلقائي ومستقل.</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6F7F94">
      <w:pPr>
        <w:rPr>
          <w:sz w:val="6"/>
          <w:szCs w:val="6"/>
          <w:rtl/>
        </w:rPr>
      </w:pPr>
      <w:r>
        <w:rPr>
          <w:noProof/>
          <w:sz w:val="6"/>
          <w:szCs w:val="6"/>
          <w:rtl/>
        </w:rPr>
        <w:lastRenderedPageBreak/>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Pr="00317004" w:rsidRDefault="00E16DB8">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الحضارتان اليونانية والرومانية</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الحياة العامة في الحضارة الرومانية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يوضح المكونات الطبقية للمجتمع الروماني وأثرها على الاستقرار</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يستعرض أبرز المعالم العمرانية والهندسية التي خلفها الرومان في المنطقة</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يقدّر القيمة التاريخية للآثار الرومانية الموجودة في المملكة الأردنية الهاشمية</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يبرز المعلم صوراً للمعالم الرومانية في الأردن كالمدرج الروماني بجرش وعمّان، مستفسراً عن سبب وجود هذه الآثار الضخمة في وطننا، لتوجيه أفكار الطلاب نحو فهم عمق التأثير الروماني في الحياة العامة والإنشاءات العمرانية.</w:t>
            </w:r>
          </w:p>
        </w:tc>
        <w:tc>
          <w:tcPr>
            <w:tcW w:w="6315" w:type="dxa"/>
          </w:tcPr>
          <w:p w:rsidR="006F1168" w:rsidRPr="00635DA5" w:rsidRDefault="006F1168" w:rsidP="005000DA">
            <w:pPr>
              <w:rPr>
                <w:b/>
                <w:bCs/>
                <w:rtl/>
                <w:lang w:bidi="ar-JO"/>
              </w:rPr>
            </w:pPr>
            <w:r w:rsidRPr="00B22053">
              <w:rPr>
                <w:b/>
                <w:bCs/>
                <w:noProof/>
                <w:rtl/>
                <w:lang w:bidi="ar-JO"/>
              </w:rPr>
              <w:t>يتعرف الطالب على المعالم الوطنية المعروضة ويبدي اعتزازه بوجودها، ثم يطرح تساؤلات حول طبيعة الحياة اليومية للناس الذين بنوا هذه الصروح، مشاركاً بفاعلية في بداية الدرس ومستعداً لاستكشاف تفاصيل المجتمع الروماني.</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يشرح المعلم التقسيم الطبقي في المجتمع الروماني وطبيعة الحياة الاقتصادية والعمرانية، مستخدماً أمثلة واقعية من الآثار الرومانية المحلية لتبسيط المفاهيم الهندسية والاجتماعية وتسهيل ربط المعرفة التاريخية بالواقع الملموس الذي يراه الطالب.</w:t>
            </w:r>
          </w:p>
        </w:tc>
        <w:tc>
          <w:tcPr>
            <w:tcW w:w="6315" w:type="dxa"/>
          </w:tcPr>
          <w:p w:rsidR="006F1168" w:rsidRPr="00635DA5" w:rsidRDefault="006F1168" w:rsidP="005000DA">
            <w:pPr>
              <w:rPr>
                <w:b/>
                <w:bCs/>
                <w:rtl/>
                <w:lang w:bidi="ar-JO"/>
              </w:rPr>
            </w:pPr>
            <w:r w:rsidRPr="00B22053">
              <w:rPr>
                <w:b/>
                <w:bCs/>
                <w:noProof/>
                <w:rtl/>
                <w:lang w:bidi="ar-JO"/>
              </w:rPr>
              <w:t>يعبر الطالب بلغته الخاصة عن طبيعة العلاقات الطبقية والأنشطة الاقتصادية في روما، ويوضح أهمية الفنون والعمارة في عكس قوة الدولة، مستدلاً بالآثار الرومانية في الأردن لشرح المظاهر العمرانية بأسلوب مفهوم ومتكامل.</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ينظم المعلم نشاطاً لتصميم دليل سياحي مبسط للمعالم الرومانية في الأردن، مراعياً مستويات الطلبة المتنوعة عبر توزيع مهام تتراوح بين الوصف التاريخي والرسم والرأي النظري لتشجيع الإبداع الفردي والمجتمعي داخل الصف.</w:t>
            </w:r>
          </w:p>
        </w:tc>
        <w:tc>
          <w:tcPr>
            <w:tcW w:w="6315" w:type="dxa"/>
          </w:tcPr>
          <w:p w:rsidR="006F1168" w:rsidRPr="00635DA5" w:rsidRDefault="006F1168" w:rsidP="005000DA">
            <w:pPr>
              <w:rPr>
                <w:b/>
                <w:bCs/>
                <w:rtl/>
                <w:lang w:bidi="ar-JO"/>
              </w:rPr>
            </w:pPr>
            <w:r w:rsidRPr="00B22053">
              <w:rPr>
                <w:b/>
                <w:bCs/>
                <w:noProof/>
                <w:rtl/>
                <w:lang w:bidi="ar-JO"/>
              </w:rPr>
              <w:t>يطبق الطالب ما تعلمه عبر كتابة فقرة تروج للأماكن الأثرية الرومانية بالأردن موضحاً قيمتها الإنسانية، ويستخدم معلوماته السابقة والجديدة في تقديم تحليل بصير يتناول أثر الفن الروماني على الثقافة العالمية المعاصرة.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يطرح المعلم أسئلة تقويمية استهدافية تقيس مدى استيعاب مفهوم الطبقية والمعالم العمرانية، ويشرف على النقاش الصفي لتقديم إشارات تصحيحية تدعم التعلم وتضمن تحقيق الأهداف التعليمية لدى جميع الطلاب دون استثناء.</w:t>
            </w:r>
          </w:p>
        </w:tc>
        <w:tc>
          <w:tcPr>
            <w:tcW w:w="6315" w:type="dxa"/>
          </w:tcPr>
          <w:p w:rsidR="006F1168" w:rsidRPr="00635DA5" w:rsidRDefault="006F1168" w:rsidP="005000DA">
            <w:pPr>
              <w:rPr>
                <w:b/>
                <w:bCs/>
                <w:rtl/>
                <w:lang w:bidi="ar-JO"/>
              </w:rPr>
            </w:pPr>
            <w:r w:rsidRPr="00B22053">
              <w:rPr>
                <w:b/>
                <w:bCs/>
                <w:noProof/>
                <w:rtl/>
                <w:lang w:bidi="ar-JO"/>
              </w:rPr>
              <w:t>يقدم الطالب تقييماً ذاتياً لمستوى فهمه لمكونات المجتمع الروماني والعمائر الأثرية، مستعرضاً ما تعلمه بوضوح أمام زملائه ومستفيداً من ملاحظات المعلم لتطوير معرفته بالتاريخ العمراني والاجتماعي.</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6F7F94">
      <w:pPr>
        <w:rPr>
          <w:sz w:val="6"/>
          <w:szCs w:val="6"/>
          <w:rtl/>
        </w:rPr>
      </w:pPr>
      <w:r>
        <w:rPr>
          <w:noProof/>
          <w:sz w:val="6"/>
          <w:szCs w:val="6"/>
          <w:rtl/>
        </w:rPr>
        <w:lastRenderedPageBreak/>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Pr="00317004" w:rsidRDefault="00E16DB8">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الأيوبيون والمماليك</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الدولة الأيوبية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يتتبع نسب صلاح الدين الأيوبي وظروف تأسيس الدولة الأيوبية</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يحلل الدور العسكري والسياسي للأيوبيين في الدفاع عن العالم الإسلامي</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يثمن دور القادة الأيوبيين في توحيد الصف الإسلامي ومواجهة الأخطار</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يستعرض المعلم خريطة لتقسيمات بلاد الشام ومصر قبيل قيام الدولة الأيوبية، ويسأل الطلبة عن أهمية الوحدة السياسية في مواجهة الأخطار الخارجية، لتهيئة أذهانهم لنشوء الدولة الأيوبية ودورها المضيء في التاريخ بأسلوب شيق.</w:t>
            </w:r>
          </w:p>
        </w:tc>
        <w:tc>
          <w:tcPr>
            <w:tcW w:w="6315" w:type="dxa"/>
          </w:tcPr>
          <w:p w:rsidR="006F1168" w:rsidRPr="00635DA5" w:rsidRDefault="006F1168" w:rsidP="005000DA">
            <w:pPr>
              <w:rPr>
                <w:b/>
                <w:bCs/>
                <w:rtl/>
                <w:lang w:bidi="ar-JO"/>
              </w:rPr>
            </w:pPr>
            <w:r w:rsidRPr="00B22053">
              <w:rPr>
                <w:b/>
                <w:bCs/>
                <w:noProof/>
                <w:rtl/>
                <w:lang w:bidi="ar-JO"/>
              </w:rPr>
              <w:t>يدرس الطالب الخريطة المرفقة ويستنتج حالة التجزئة السياسية، ويشارك برأيه حول أهمية وجود قيادة موحدة لمواجهة التحديات، مما يثير شغفه لمتابعة السيرة التاريخية لبناء الدولة الأيوبية وأبرز قادتها التاريخيين.</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يوضح المعلم جهود صلاح الدين الأيوبي في توحيد مصر وبلاد الشام وأهم المعارك التي خاضها بأسلوب متسلسل ومبسط، مبرزاً السياسات الإدارية والعسكرية التي اتبعتها الدولة الأيوبية لحماية المنطقة الإسلامية وتثبيت دعائم استقرارها.</w:t>
            </w:r>
          </w:p>
        </w:tc>
        <w:tc>
          <w:tcPr>
            <w:tcW w:w="6315" w:type="dxa"/>
          </w:tcPr>
          <w:p w:rsidR="006F1168" w:rsidRPr="00635DA5" w:rsidRDefault="006F1168" w:rsidP="005000DA">
            <w:pPr>
              <w:rPr>
                <w:b/>
                <w:bCs/>
                <w:rtl/>
                <w:lang w:bidi="ar-JO"/>
              </w:rPr>
            </w:pPr>
            <w:r w:rsidRPr="00B22053">
              <w:rPr>
                <w:b/>
                <w:bCs/>
                <w:noProof/>
                <w:rtl/>
                <w:lang w:bidi="ar-JO"/>
              </w:rPr>
              <w:t>يصوغ الطالب أحداث تأسيس الدولة الأيوبية بأسلوبه الخاص، مشيراً إلى أهمية حطين والوحدة الإسلامية، ويفسر الأسباب التي أدت إلى نجاح الأيوبيين في توحيد الجبهة الداخلية بعبارات واضحة ودقيقة تعكس فهمه التاريخي المباشر.</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يوجه المعلم الطلبة لإعداد مخطط زمني يبين تسلسل حكام الدولة الأيوبية وأبرز إنجازاتهم، مع توفير مصادر خيارات متنوعة تناسب مستويات الفهم والتفكير المختلفة وتسمح بالتحليل العميق لشخصيات تلك الفترة.</w:t>
            </w:r>
          </w:p>
        </w:tc>
        <w:tc>
          <w:tcPr>
            <w:tcW w:w="6315" w:type="dxa"/>
          </w:tcPr>
          <w:p w:rsidR="006F1168" w:rsidRPr="00635DA5" w:rsidRDefault="006F1168" w:rsidP="005000DA">
            <w:pPr>
              <w:rPr>
                <w:b/>
                <w:bCs/>
                <w:rtl/>
                <w:lang w:bidi="ar-JO"/>
              </w:rPr>
            </w:pPr>
            <w:r w:rsidRPr="00B22053">
              <w:rPr>
                <w:b/>
                <w:bCs/>
                <w:noProof/>
                <w:rtl/>
                <w:lang w:bidi="ar-JO"/>
              </w:rPr>
              <w:t>يطبق الطالب معرفته في تحليل الأثر الاستراتيجي لتوحيد الشام ومصر على حماية المقدرات الإسلامية، ويقدم رؤية تحليلية نقدية تربط بين التماسك الداخلي والقدرة على مواجهة التحديات الخارجية في مواقف تاريخية مشابِهة.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يطرح المعلم أسئلة مراجعة حول مراحل قيام الدولة الأيوبية وأبرز معاركها، ويتفقد إجابات الطلبة لتقديم الدعم الفوري وتصحيح الملاحظات المتعلقة بالتسلسل الزمني أو المفاهيم السياسية لضمان الفهم التام للدرس.</w:t>
            </w:r>
          </w:p>
        </w:tc>
        <w:tc>
          <w:tcPr>
            <w:tcW w:w="6315" w:type="dxa"/>
          </w:tcPr>
          <w:p w:rsidR="006F1168" w:rsidRPr="00635DA5" w:rsidRDefault="006F1168" w:rsidP="005000DA">
            <w:pPr>
              <w:rPr>
                <w:b/>
                <w:bCs/>
                <w:rtl/>
                <w:lang w:bidi="ar-JO"/>
              </w:rPr>
            </w:pPr>
            <w:r w:rsidRPr="00B22053">
              <w:rPr>
                <w:b/>
                <w:bCs/>
                <w:noProof/>
                <w:rtl/>
                <w:lang w:bidi="ar-JO"/>
              </w:rPr>
              <w:t>يعرب الطالب عن إتقانه لمحتوى الدرس من خلال شرح أسباب قوة الدولة الأيوبية بكلماته الخاصة، ويقيم مدى استيعابه للتسلسل التاريخي مستعيناً بالتغذية الراجعة المباشرة من المعلم لتعزيز ثقته بالمعرفة المكتسبة.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6F7F94">
      <w:pPr>
        <w:rPr>
          <w:sz w:val="6"/>
          <w:szCs w:val="6"/>
          <w:rtl/>
        </w:rPr>
      </w:pPr>
      <w:r>
        <w:rPr>
          <w:noProof/>
          <w:sz w:val="6"/>
          <w:szCs w:val="6"/>
          <w:rtl/>
        </w:rPr>
        <w:lastRenderedPageBreak/>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Pr="00317004" w:rsidRDefault="00E16DB8">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الأيوبيون والمماليك</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الحياة العامة في الدولة الأيوبية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يبين المظاهر العلمية والاجتماعية والاقتصادية في عهد الأيوبيين</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يوضح دور المدارس والمستشفيات (البيمارستانات) في النهضة الأيوبية</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يقدر المساهمات الأيوبية في رعاية العلم والعلماء وعمارة المساجد</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يبرز المعلم صوراً للمدارس الأيوبية القديمة كالمدرسة الصالحية، ويسأل الطلبة عن سر اهتمام القادة العسكريين ببناء المؤسسات التعليمية والمستشفيات، مما يثير الفضول للاستكشاف المباشر لجانب الحياة العامة في ذلك العصر.</w:t>
            </w:r>
          </w:p>
        </w:tc>
        <w:tc>
          <w:tcPr>
            <w:tcW w:w="6315" w:type="dxa"/>
          </w:tcPr>
          <w:p w:rsidR="006F1168" w:rsidRPr="00635DA5" w:rsidRDefault="006F1168" w:rsidP="005000DA">
            <w:pPr>
              <w:rPr>
                <w:b/>
                <w:bCs/>
                <w:rtl/>
                <w:lang w:bidi="ar-JO"/>
              </w:rPr>
            </w:pPr>
            <w:r w:rsidRPr="00B22053">
              <w:rPr>
                <w:b/>
                <w:bCs/>
                <w:noProof/>
                <w:rtl/>
                <w:lang w:bidi="ar-JO"/>
              </w:rPr>
              <w:t>يتأمل الطالب الصور المعروضة ويتساءل عن الخدمات التي كانت تقدمها المدارس والبيمارستانات قديماً، وينخرط في العصف الذهني حول أهمية العلم في بناء المجتمعات واستقرارها بالتزامن مع الانتصارات العسكرية.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يشرح المعلم التطور العلمي والاجتماعي والاقتصادي في الدولة الأيوبية بأسلوب ميسر، موضحاً دور الأوقاف في دعم المدارس والخدمات الصحية والعمرانية، ومدعماً ذلك بأمثلة تاريخية تبرز الازدهار الحضاري والفكري للأيوبيين.</w:t>
            </w:r>
          </w:p>
        </w:tc>
        <w:tc>
          <w:tcPr>
            <w:tcW w:w="6315" w:type="dxa"/>
          </w:tcPr>
          <w:p w:rsidR="006F1168" w:rsidRPr="00635DA5" w:rsidRDefault="006F1168" w:rsidP="005000DA">
            <w:pPr>
              <w:rPr>
                <w:b/>
                <w:bCs/>
                <w:rtl/>
                <w:lang w:bidi="ar-JO"/>
              </w:rPr>
            </w:pPr>
            <w:r w:rsidRPr="00B22053">
              <w:rPr>
                <w:b/>
                <w:bCs/>
                <w:noProof/>
                <w:rtl/>
                <w:lang w:bidi="ar-JO"/>
              </w:rPr>
              <w:t>يلخص الطالب المظاهر الحضارية للدولة الأيوبية بأسلوبه المباشر، ويوضح كيف ساهم الاقتصاد والأوقاف في النهضة العلمية والاجتماعية، مقدماً أمثلة على المنشآت الخدمية القديمة وأهميتها بالنسبة للسكان.</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يكلف المعلم الطلبة بتصميم مجلة حائطية أو عرض تقديمي مبسط حول أثر الأوقاف الأيوبية على التعليم والصحة، مع تقديم الدعم والإرشادات المناسبة التي تضمن مشاركة كافة المستويات الطلابية بفعالية وإبداع.</w:t>
            </w:r>
          </w:p>
        </w:tc>
        <w:tc>
          <w:tcPr>
            <w:tcW w:w="6315" w:type="dxa"/>
          </w:tcPr>
          <w:p w:rsidR="006F1168" w:rsidRPr="00635DA5" w:rsidRDefault="006F1168" w:rsidP="005000DA">
            <w:pPr>
              <w:rPr>
                <w:b/>
                <w:bCs/>
                <w:rtl/>
                <w:lang w:bidi="ar-JO"/>
              </w:rPr>
            </w:pPr>
            <w:r w:rsidRPr="00B22053">
              <w:rPr>
                <w:b/>
                <w:bCs/>
                <w:noProof/>
                <w:rtl/>
                <w:lang w:bidi="ar-JO"/>
              </w:rPr>
              <w:t>يطبق الطالب مفاهيم الدرس عبر مقارنة المؤسسات الخدمية الأيوبية بالمؤسسات الحديثة، ويوضح كيف يمكن للرعاية الاجتماعية والعلمية المستدامة أن تسهم في تطوير المجتمع في مختلف الظروف والأزمنة.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يوجه المعلم أسئلة شفهية استكشافية للتأكد من فهم الطلبة لمفهوم البيمارستان والأوقاف وأثرها الاقتصادي، ويصحح الإجابات فوراً لضمان ترسيخ المفاهيم الحضارية الصائبة لدى الجميع قبل إنهاء الحصة.</w:t>
            </w:r>
          </w:p>
        </w:tc>
        <w:tc>
          <w:tcPr>
            <w:tcW w:w="6315" w:type="dxa"/>
          </w:tcPr>
          <w:p w:rsidR="006F1168" w:rsidRPr="00635DA5" w:rsidRDefault="006F1168" w:rsidP="005000DA">
            <w:pPr>
              <w:rPr>
                <w:b/>
                <w:bCs/>
                <w:rtl/>
                <w:lang w:bidi="ar-JO"/>
              </w:rPr>
            </w:pPr>
            <w:r w:rsidRPr="00B22053">
              <w:rPr>
                <w:b/>
                <w:bCs/>
                <w:noProof/>
                <w:rtl/>
                <w:lang w:bidi="ar-JO"/>
              </w:rPr>
              <w:t>يقدم الطالب عرضاً موجزاً يظهر مدى استيعابه لأهمية الحياة العلمية والاجتماعية الأيوبية، ويفحص مدى تعمقه في المادة عبر التقييم الذاتي ومقارنة إجاباته بمعايير الإتقان المعروضة بالصف.</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82118F">
      <w:pPr>
        <w:rPr>
          <w:sz w:val="6"/>
          <w:szCs w:val="6"/>
          <w:rtl/>
        </w:rPr>
        <w:sectPr w:rsidR="006F1168"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Default="006F1168">
      <w:pPr>
        <w:rPr>
          <w:sz w:val="6"/>
          <w:szCs w:val="6"/>
          <w:rtl/>
        </w:rPr>
      </w:pPr>
    </w:p>
    <w:p w:rsidR="006F1168" w:rsidRPr="00317004" w:rsidRDefault="00E16DB8">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الأيوبيون والمماليك</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الدولة المملوكية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يتتبع ظروف نشأة الدولة المملوكية والمراحل التاريخية لحكمها</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يوضح أسباب نجاح المماليك في حماية العالم الإسلامي من الأخطار</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يقدر الشجاعة والتضحيات التي قدمها المماليك في المعارك الحاسمة</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يستعرض المعلم مقطعاً وثائقياً قصيراً عن معركة عين جالوت، متسائلاً عن القوة الجديدة التي ظهرت لإنقاذ العالم الإسلامي بعد سقوط بغداد، مما يوجد دافعية جارفة لدى الطلاب لمعرفة أصل المماليك ونشأة دولتهم.</w:t>
            </w:r>
          </w:p>
        </w:tc>
        <w:tc>
          <w:tcPr>
            <w:tcW w:w="6315" w:type="dxa"/>
          </w:tcPr>
          <w:p w:rsidR="006F1168" w:rsidRPr="00635DA5" w:rsidRDefault="006F1168" w:rsidP="005000DA">
            <w:pPr>
              <w:rPr>
                <w:b/>
                <w:bCs/>
                <w:rtl/>
                <w:lang w:bidi="ar-JO"/>
              </w:rPr>
            </w:pPr>
            <w:r w:rsidRPr="00B22053">
              <w:rPr>
                <w:b/>
                <w:bCs/>
                <w:noProof/>
                <w:rtl/>
                <w:lang w:bidi="ar-JO"/>
              </w:rPr>
              <w:t>يتابع الطالب المقطع بشغف ويتساءل عن أصول المماليك وكيف تحولوا من جند إلى حكام للدولة، ويشارك بآرائه الأولى حول دور المعارك الحاسمة في تغيير مجرى التاريخ والتأثير على بقاء الدول.</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يستعرض المعلم نشأة المماليك ودولتهم البحرية والبرجية بأسلوب متسلسل ومبسط، موضحاً السياسات العسكرية والتنظيمات الإدارية التي اعتمدوها لمواجهة التحديات ومبيناً دورهم الفريد في السيطرة والحكم وتثبيت الأمن.</w:t>
            </w:r>
          </w:p>
        </w:tc>
        <w:tc>
          <w:tcPr>
            <w:tcW w:w="6315" w:type="dxa"/>
          </w:tcPr>
          <w:p w:rsidR="006F1168" w:rsidRPr="00635DA5" w:rsidRDefault="006F1168" w:rsidP="005000DA">
            <w:pPr>
              <w:rPr>
                <w:b/>
                <w:bCs/>
                <w:rtl/>
                <w:lang w:bidi="ar-JO"/>
              </w:rPr>
            </w:pPr>
            <w:r w:rsidRPr="00B22053">
              <w:rPr>
                <w:b/>
                <w:bCs/>
                <w:noProof/>
                <w:rtl/>
                <w:lang w:bidi="ar-JO"/>
              </w:rPr>
              <w:t>يصوغ الطالب بكلماته الخاصة كيفية انتقال الحكم للمماليك ومراحل تطور دولتهم، ويحلل العوامل التي جعلت منهم قوة عسكرية ضاربة، معبراً عن فهمه للنظام المالي والعسكري المملوكي بأسلوب واضح ومسترسل.</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يطلب المعلم من الطلبة المتميزين رسم خريطة مفاهيمية تبين أسباب قوة وسقوط الدولة المملوكية، مع إتاحة بدائل أنشطة مختلفة تراعي التباين في قدرات الطلبة وتضمن استيعاب الهيكل السياسي للمماليك.</w:t>
            </w:r>
          </w:p>
        </w:tc>
        <w:tc>
          <w:tcPr>
            <w:tcW w:w="6315" w:type="dxa"/>
          </w:tcPr>
          <w:p w:rsidR="006F1168" w:rsidRPr="00635DA5" w:rsidRDefault="006F1168" w:rsidP="005000DA">
            <w:pPr>
              <w:rPr>
                <w:b/>
                <w:bCs/>
                <w:rtl/>
                <w:lang w:bidi="ar-JO"/>
              </w:rPr>
            </w:pPr>
            <w:r w:rsidRPr="00B22053">
              <w:rPr>
                <w:b/>
                <w:bCs/>
                <w:noProof/>
                <w:rtl/>
                <w:lang w:bidi="ar-JO"/>
              </w:rPr>
              <w:t>ينفذ الطالب النشاط التوسعي بتحليل الأهمية الاستراتيجية لمعركة عين جالوت، ويطبق مفاهيم القيادة والتخطيط العسكري في تقييم مواقف تاريخية أخرى تعكس قدرته على التفكير النقدي المتعمق.</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يطرح المعلم أسئلة تقويمية سريعة حول الفرق بين المماليك البحرية والبرجية وأهم سلاطينهم، ويشرف على المناقشة لتقديم التغذية الراجعة وتعديل المفاهيم الخاطئة لدى الطلبة فور حدوثها.</w:t>
            </w:r>
          </w:p>
        </w:tc>
        <w:tc>
          <w:tcPr>
            <w:tcW w:w="6315" w:type="dxa"/>
          </w:tcPr>
          <w:p w:rsidR="006F1168" w:rsidRPr="00635DA5" w:rsidRDefault="006F1168" w:rsidP="005000DA">
            <w:pPr>
              <w:rPr>
                <w:b/>
                <w:bCs/>
                <w:rtl/>
                <w:lang w:bidi="ar-JO"/>
              </w:rPr>
            </w:pPr>
            <w:r w:rsidRPr="00B22053">
              <w:rPr>
                <w:b/>
                <w:bCs/>
                <w:noProof/>
                <w:rtl/>
                <w:lang w:bidi="ar-JO"/>
              </w:rPr>
              <w:t>يظهر الطالب تمكنه من الدرس بعرض النقاط الأساسية لنشأة دولة المماليك ودورها، ويثبت تقويمه الذاتي من خلال الإجابة الدقيقة عن أسئلة الاختيار والتفسير الموجهة من قبل المعلم.</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82118F">
      <w:pPr>
        <w:rPr>
          <w:sz w:val="6"/>
          <w:szCs w:val="6"/>
          <w:rtl/>
        </w:rPr>
        <w:sectPr w:rsidR="006F1168"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Default="006F1168">
      <w:pPr>
        <w:rPr>
          <w:sz w:val="6"/>
          <w:szCs w:val="6"/>
          <w:rtl/>
        </w:rPr>
      </w:pPr>
    </w:p>
    <w:p w:rsidR="006F1168" w:rsidRPr="00317004" w:rsidRDefault="00E16DB8">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الأيوبيون والمماليك</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الحياة العامة في الدولة المملوكية</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يستعرض المظاهر الاقتصادية والعمرانية والعلمية في العصر المملوكي</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يحلل أثر الاهتمام بالعمارة المملوكية على التراث المعماري الإسلامي</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يثمن المنجزات العلمية والفنية للعلماء والمعماريين في العصر المملوكي</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يصور المعلم للطلبة نماذج من العمارة المملوكية المميزة كالمساجد والخانقاوات والأسواق، متسائلاً عن سبب هذا التنوع العمراني والفني العجيب رغم الظروف العسكرية، لتهيئة الطلاب لاكتشاف الحياة العامة المملوكية.</w:t>
            </w:r>
          </w:p>
        </w:tc>
        <w:tc>
          <w:tcPr>
            <w:tcW w:w="6315" w:type="dxa"/>
          </w:tcPr>
          <w:p w:rsidR="006F1168" w:rsidRPr="00635DA5" w:rsidRDefault="006F1168" w:rsidP="005000DA">
            <w:pPr>
              <w:rPr>
                <w:b/>
                <w:bCs/>
                <w:rtl/>
                <w:lang w:bidi="ar-JO"/>
              </w:rPr>
            </w:pPr>
            <w:r w:rsidRPr="00B22053">
              <w:rPr>
                <w:b/>
                <w:bCs/>
                <w:noProof/>
                <w:rtl/>
                <w:lang w:bidi="ar-JO"/>
              </w:rPr>
              <w:t>يبدي الطالب إعجابه بالصور والزخارف المعمارية المعروضة، ويتساءل عن طبيعة العلوم والتجارة في ذلك العصر، ثم يشارك بفعالية في النقاش المبدئي حول دور الاستقرار الاقتصادي في تشجيع الفنون والعلوم.</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يشرح المعلم بالتفصيل الميسر المظاهر الزراعية والصناعية والتجارية في عهد المماليك، موضحاً الرعاية الكبيرة للعلماء والمدارس والخانقاوات بأسلوب مبسط يبرز التفوق الحضاري والفني المملوكي الذي لا يزال شاهداً حتى اليوم.</w:t>
            </w:r>
          </w:p>
        </w:tc>
        <w:tc>
          <w:tcPr>
            <w:tcW w:w="6315" w:type="dxa"/>
          </w:tcPr>
          <w:p w:rsidR="006F1168" w:rsidRPr="00635DA5" w:rsidRDefault="006F1168" w:rsidP="005000DA">
            <w:pPr>
              <w:rPr>
                <w:b/>
                <w:bCs/>
                <w:rtl/>
                <w:lang w:bidi="ar-JO"/>
              </w:rPr>
            </w:pPr>
            <w:r w:rsidRPr="00B22053">
              <w:rPr>
                <w:b/>
                <w:bCs/>
                <w:noProof/>
                <w:rtl/>
                <w:lang w:bidi="ar-JO"/>
              </w:rPr>
              <w:t>يعبر الطالب بلغته عن الثراء العلمي والعمراني في العصر المملوكي، موضحاً كيف أسهمت التجارة في تمويل المنشآت الكبرى، ويصوغ مفاهيم الحياة الاجتماعية والأنشطة الاقتصادية بشرح سلس ومباشر يفهمه الجميع.</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يوجه المعلم الطلبة لإعداد تقرير مصور عن أبرز الآثار المملوكية في بلاد الشام ومصر، مفرداً إرشادات موجهة تناسب المستويات المختلفة لضمان تحفيز القدرات وتنمية الوعي بالتراث المعماري الإسلامي الهام.</w:t>
            </w:r>
          </w:p>
        </w:tc>
        <w:tc>
          <w:tcPr>
            <w:tcW w:w="6315" w:type="dxa"/>
          </w:tcPr>
          <w:p w:rsidR="006F1168" w:rsidRPr="00635DA5" w:rsidRDefault="006F1168" w:rsidP="005000DA">
            <w:pPr>
              <w:rPr>
                <w:b/>
                <w:bCs/>
                <w:rtl/>
                <w:lang w:bidi="ar-JO"/>
              </w:rPr>
            </w:pPr>
            <w:r w:rsidRPr="00B22053">
              <w:rPr>
                <w:b/>
                <w:bCs/>
                <w:noProof/>
                <w:rtl/>
                <w:lang w:bidi="ar-JO"/>
              </w:rPr>
              <w:t>يطبق الطالب المعرفة المكتسبة عبر تحليل العلاقة بين الطرق التجارية القديمة وازدهار الأسواق المملوكية، ويوضح في دراسة مصغرة أثر هذه الأنشطة على تشكيل الثقافة المحلية الملموسة.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يجري المعلم جولة تقويمية بأسئلة مركزة حول الأنشطة الاقتصادية والمؤسسات العلمية المملوكية، ويزود الطلبة بالتغذية الراجعة المباشرة لتأكيد وصول الأفكار والمفاهيم الرئيسية لجميع مستويات الصف.</w:t>
            </w:r>
          </w:p>
        </w:tc>
        <w:tc>
          <w:tcPr>
            <w:tcW w:w="6315" w:type="dxa"/>
          </w:tcPr>
          <w:p w:rsidR="006F1168" w:rsidRPr="00635DA5" w:rsidRDefault="006F1168" w:rsidP="005000DA">
            <w:pPr>
              <w:rPr>
                <w:b/>
                <w:bCs/>
                <w:rtl/>
                <w:lang w:bidi="ar-JO"/>
              </w:rPr>
            </w:pPr>
            <w:r w:rsidRPr="00B22053">
              <w:rPr>
                <w:b/>
                <w:bCs/>
                <w:noProof/>
                <w:rtl/>
                <w:lang w:bidi="ar-JO"/>
              </w:rPr>
              <w:t>يوضح الطالب استيعابه التام لمظاهر الحياة العامة المملوكية من خلال الشرح والتطبيق، ويستخدم التقييم الذاتي لمراجعة مدى قدرته على تعليل الأزدهار العمراني والعلمي في ذلك العصر.</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Default="00E16DB8" w:rsidP="0082118F">
      <w:pPr>
        <w:rPr>
          <w:sz w:val="6"/>
          <w:szCs w:val="6"/>
          <w:rtl/>
        </w:rPr>
        <w:sectPr w:rsidR="006F1168"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p w:rsidR="006F1168" w:rsidRDefault="006F1168">
      <w:pPr>
        <w:rPr>
          <w:sz w:val="6"/>
          <w:szCs w:val="6"/>
          <w:rtl/>
        </w:rPr>
      </w:pPr>
    </w:p>
    <w:p w:rsidR="006F1168" w:rsidRPr="00317004" w:rsidRDefault="00E16DB8">
      <w:pPr>
        <w:rPr>
          <w:sz w:val="6"/>
          <w:szCs w:val="6"/>
        </w:rPr>
      </w:pPr>
      <w:r>
        <w:rPr>
          <w:noProof/>
          <w:sz w:val="6"/>
          <w:szCs w:val="6"/>
        </w:rPr>
        <w:lastRenderedPageBreak/>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t xml:space="preserve">المبحث : تاريخ  الصف التاسع     </w:t>
      </w:r>
      <w:r w:rsidRPr="00B22053">
        <w:rPr>
          <w:b/>
          <w:bCs/>
          <w:noProof/>
          <w:sz w:val="24"/>
          <w:szCs w:val="24"/>
          <w:rtl/>
          <w:lang w:bidi="ar-JO"/>
        </w:rPr>
        <w:t>الغزو الخارجي للعالم العربي الإسلامي</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الغزو الفرنجي للعالم العربي الإسلامي</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يوضح أسباب والدوافع الحقيقية للحملات الفرنجية على العالم الإسلامي</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يتبع مسار الحملات الفرنجية والنتائج السياسية والاقتصادية المترتبة عليها</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يبرز دور المقاومة الإسلامية في التصدي للغزو وتحرير الأراضي والمدن</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يبرز المعلم خريطة تبين مسارات الحملات الفرنجية القادمة من أوروبا إلى الشام، مستفسراً عن الحجج والدوافع المعلنة والخفية لتلك الحملات، مما يولد لدى الطلاب رغبة قوية في تحليل أسباب وتداعيات الغزو الفرنجي.</w:t>
            </w:r>
          </w:p>
        </w:tc>
        <w:tc>
          <w:tcPr>
            <w:tcW w:w="6315" w:type="dxa"/>
          </w:tcPr>
          <w:p w:rsidR="006F1168" w:rsidRPr="00635DA5" w:rsidRDefault="006F1168" w:rsidP="005000DA">
            <w:pPr>
              <w:rPr>
                <w:b/>
                <w:bCs/>
                <w:rtl/>
                <w:lang w:bidi="ar-JO"/>
              </w:rPr>
            </w:pPr>
            <w:r w:rsidRPr="00B22053">
              <w:rPr>
                <w:b/>
                <w:bCs/>
                <w:noProof/>
                <w:rtl/>
                <w:lang w:bidi="ar-JO"/>
              </w:rPr>
              <w:t>يتأمل الطالب الخريطة ويقارن بين المواقع المعتدى عليها، ويطرح فرضيات حول الأهداف الاقتصادية والدينية للفرنجة، متفاعلاً بصورة إيجابية مع المثير الأول ومتطلعاً لمعرفة مجريات المواجهة التاريخية.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يشرح المعلم دوافع الغزو الفرنجي السياسية والاقتصادية والدينية بأسلوب سلس ومبسط، مستعرضاً خط سير الحملات والمقاومة الإسلامية بقيادة الزنكيين والأيوبيين والمماليك، وموضحاً النتائج الحضارية الشاملة الناجمة عن التفاعل الشديد.</w:t>
            </w:r>
          </w:p>
        </w:tc>
        <w:tc>
          <w:tcPr>
            <w:tcW w:w="6315" w:type="dxa"/>
          </w:tcPr>
          <w:p w:rsidR="006F1168" w:rsidRPr="00635DA5" w:rsidRDefault="006F1168" w:rsidP="005000DA">
            <w:pPr>
              <w:rPr>
                <w:b/>
                <w:bCs/>
                <w:rtl/>
                <w:lang w:bidi="ar-JO"/>
              </w:rPr>
            </w:pPr>
            <w:r w:rsidRPr="00B22053">
              <w:rPr>
                <w:b/>
                <w:bCs/>
                <w:noProof/>
                <w:rtl/>
                <w:lang w:bidi="ar-JO"/>
              </w:rPr>
              <w:t>يصوغ الطالب أسباب ونتائج الغزو الفرنجي بكلماته الخاصة، ويفسر بلغة متماسكة كيف أثرت الصلابة الإسلامية في إفشال المخططات الخارجية، مستخلصاً الدروس المستفادة من وحدة الصف في المحن التاريخية.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يطلب المعلم من الطلبة كتابة مقارنة بين الدوافع المعلنة والخفية للحملات الفرنجية، مع إعطاء توجيهات متدرجة تضمن مشاركة كافة مستويات التفكير وتحفز القدرة على التمييز بين الأسباب الظاهرة والباطنة.</w:t>
            </w:r>
          </w:p>
        </w:tc>
        <w:tc>
          <w:tcPr>
            <w:tcW w:w="6315" w:type="dxa"/>
          </w:tcPr>
          <w:p w:rsidR="006F1168" w:rsidRPr="00635DA5" w:rsidRDefault="006F1168" w:rsidP="005000DA">
            <w:pPr>
              <w:rPr>
                <w:b/>
                <w:bCs/>
                <w:rtl/>
                <w:lang w:bidi="ar-JO"/>
              </w:rPr>
            </w:pPr>
            <w:r w:rsidRPr="00B22053">
              <w:rPr>
                <w:b/>
                <w:bCs/>
                <w:noProof/>
                <w:rtl/>
                <w:lang w:bidi="ar-JO"/>
              </w:rPr>
              <w:t>يطبق الطالب مهارات التفكير النقدي عبر تحليل الآثار الحضارية المتبادلة بين الشرق والغرب جراء الحملات، ويقدم رؤية متكاملة تبرز أثر المقاومة الإسلامية في حفظ الهوية والمقدرات العربية.</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يطرح المعلم أسئلة تقويمية استراتيجية للتأكد من فهم الطلبة للنتائج السياسية والدوافع الحقيقية، وينفذ تغذية راجعة فورية لتصحيح المفاهيم التاريخية الملتبسة وضمان تمكن الجميع من المعرفة المقررة.</w:t>
            </w:r>
          </w:p>
        </w:tc>
        <w:tc>
          <w:tcPr>
            <w:tcW w:w="6315" w:type="dxa"/>
          </w:tcPr>
          <w:p w:rsidR="006F1168" w:rsidRPr="00635DA5" w:rsidRDefault="006F1168" w:rsidP="005000DA">
            <w:pPr>
              <w:rPr>
                <w:b/>
                <w:bCs/>
                <w:rtl/>
                <w:lang w:bidi="ar-JO"/>
              </w:rPr>
            </w:pPr>
            <w:r w:rsidRPr="00B22053">
              <w:rPr>
                <w:b/>
                <w:bCs/>
                <w:noProof/>
                <w:rtl/>
                <w:lang w:bidi="ar-JO"/>
              </w:rPr>
              <w:t>يعرب الطالب عن فهمه من خلال التحليل المباشر للغزو الفرنجي، ويستخدم التقييم الذاتي لتأكيد قدرته على ربط دوافع الغزو ب نتائجه، معتمداً على ملخصات المعلم وملاحظاته القيمة لتعزيز أداءه.</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Pr="00317004" w:rsidRDefault="00E16DB8" w:rsidP="006F1168">
      <w:pPr>
        <w:rPr>
          <w:sz w:val="6"/>
          <w:szCs w:val="6"/>
        </w:rPr>
      </w:pPr>
      <w:r>
        <w:rPr>
          <w:noProof/>
          <w:sz w:val="6"/>
          <w:szCs w:val="6"/>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r>
        <w:rPr>
          <w:noProof/>
          <w:sz w:val="6"/>
          <w:szCs w:val="6"/>
        </w:rPr>
        <w:pict>
          <v:shape id="_x0000_s1054" type="#_x0000_t202" style="position:absolute;left:0;text-align:left;margin-left:357.4pt;margin-top:-8.3pt;width:145.5pt;height:24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F1168" w:rsidRDefault="006F1168" w:rsidP="0090014C">
                  <w:pPr>
                    <w:pStyle w:val="a5"/>
                    <w:jc w:val="center"/>
                    <w:rPr>
                      <w:b/>
                      <w:bCs/>
                      <w:sz w:val="28"/>
                      <w:szCs w:val="28"/>
                      <w:rtl/>
                      <w:lang w:bidi="ar-JO"/>
                    </w:rPr>
                  </w:pPr>
                  <w:r w:rsidRPr="00D935B7">
                    <w:rPr>
                      <w:rFonts w:hint="cs"/>
                      <w:b/>
                      <w:bCs/>
                      <w:sz w:val="28"/>
                      <w:szCs w:val="28"/>
                      <w:rtl/>
                      <w:lang w:bidi="ar-JO"/>
                    </w:rPr>
                    <w:t>خطة الدرس</w:t>
                  </w:r>
                </w:p>
                <w:p w:rsidR="006F1168" w:rsidRDefault="006F1168"/>
              </w:txbxContent>
            </v:textbox>
          </v:shape>
        </w:pict>
      </w:r>
    </w:p>
    <w:p w:rsidR="006F1168" w:rsidRPr="00DE0B86" w:rsidRDefault="006F1168" w:rsidP="000D3DD1">
      <w:pPr>
        <w:rPr>
          <w:b/>
          <w:bCs/>
          <w:sz w:val="24"/>
          <w:szCs w:val="24"/>
          <w:lang w:bidi="ar-JO"/>
        </w:rPr>
      </w:pPr>
      <w:r>
        <w:rPr>
          <w:rFonts w:hint="cs"/>
          <w:b/>
          <w:bCs/>
          <w:sz w:val="24"/>
          <w:szCs w:val="24"/>
          <w:rtl/>
          <w:lang w:bidi="ar-JO"/>
        </w:rPr>
        <w:lastRenderedPageBreak/>
        <w:t xml:space="preserve">المبحث : تاريخ  الصف التاسع     </w:t>
      </w:r>
      <w:r w:rsidRPr="00B22053">
        <w:rPr>
          <w:b/>
          <w:bCs/>
          <w:noProof/>
          <w:sz w:val="24"/>
          <w:szCs w:val="24"/>
          <w:rtl/>
          <w:lang w:bidi="ar-JO"/>
        </w:rPr>
        <w:t>الغزو الخارجي للعالم العربي الإسلامي</w:t>
      </w:r>
      <w:r>
        <w:rPr>
          <w:rFonts w:hint="cs"/>
          <w:b/>
          <w:bCs/>
          <w:sz w:val="24"/>
          <w:szCs w:val="24"/>
          <w:rtl/>
          <w:lang w:bidi="ar-JO"/>
        </w:rPr>
        <w:t xml:space="preserve">     </w:t>
      </w:r>
      <w:r w:rsidRPr="00DE0B86">
        <w:rPr>
          <w:rFonts w:hint="cs"/>
          <w:b/>
          <w:bCs/>
          <w:sz w:val="24"/>
          <w:szCs w:val="24"/>
          <w:rtl/>
          <w:lang w:bidi="ar-JO"/>
        </w:rPr>
        <w:t xml:space="preserve">    </w:t>
      </w:r>
      <w:r w:rsidRPr="00B22053">
        <w:rPr>
          <w:b/>
          <w:bCs/>
          <w:noProof/>
          <w:sz w:val="24"/>
          <w:szCs w:val="24"/>
          <w:rtl/>
          <w:lang w:bidi="ar-JO"/>
        </w:rPr>
        <w:t>الغزو المغولي للعالم العربي الإسلامي</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(8 )</w:t>
      </w:r>
    </w:p>
    <w:tbl>
      <w:tblPr>
        <w:tblStyle w:val="a3"/>
        <w:bidiVisual/>
        <w:tblW w:w="15627" w:type="dxa"/>
        <w:tblLook w:val="04A0"/>
      </w:tblPr>
      <w:tblGrid>
        <w:gridCol w:w="1050"/>
        <w:gridCol w:w="7289"/>
        <w:gridCol w:w="6315"/>
        <w:gridCol w:w="973"/>
      </w:tblGrid>
      <w:tr w:rsidR="006F1168" w:rsidRPr="00DE0B86" w:rsidTr="005442C0">
        <w:trPr>
          <w:trHeight w:val="339"/>
        </w:trPr>
        <w:tc>
          <w:tcPr>
            <w:tcW w:w="15627" w:type="dxa"/>
            <w:gridSpan w:val="4"/>
            <w:shd w:val="clear" w:color="auto" w:fill="E2EFD9" w:themeFill="accent6" w:themeFillTint="33"/>
          </w:tcPr>
          <w:p w:rsidR="006F1168" w:rsidRPr="00DE0B86" w:rsidRDefault="006F1168" w:rsidP="0090014C">
            <w:pPr>
              <w:rPr>
                <w:b/>
                <w:bCs/>
                <w:sz w:val="24"/>
                <w:szCs w:val="24"/>
                <w:rtl/>
                <w:lang w:bidi="ar-JO"/>
              </w:rPr>
            </w:pPr>
            <w:r w:rsidRPr="00DE0B86">
              <w:rPr>
                <w:rFonts w:hint="cs"/>
                <w:b/>
                <w:bCs/>
                <w:sz w:val="24"/>
                <w:szCs w:val="24"/>
                <w:rtl/>
                <w:lang w:bidi="ar-JO"/>
              </w:rPr>
              <w:t xml:space="preserve">النتاجات التعليمية : </w:t>
            </w:r>
          </w:p>
          <w:p w:rsidR="006F1168" w:rsidRPr="00DE0B86" w:rsidRDefault="006F1168" w:rsidP="000D3DD1">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يوضح موطن المغول وأسباب اجتياحهم للعالم العربي والإسلامي</w:t>
            </w:r>
            <w:r>
              <w:rPr>
                <w:rFonts w:hint="cs"/>
                <w:b/>
                <w:bCs/>
                <w:sz w:val="24"/>
                <w:szCs w:val="24"/>
                <w:rtl/>
                <w:lang w:bidi="ar-JO"/>
              </w:rPr>
              <w:t xml:space="preserve">     2_</w:t>
            </w:r>
            <w:r>
              <w:rPr>
                <w:rFonts w:hint="cs"/>
                <w:b/>
                <w:bCs/>
                <w:noProof/>
                <w:sz w:val="24"/>
                <w:szCs w:val="24"/>
                <w:rtl/>
                <w:lang w:bidi="ar-JO"/>
              </w:rPr>
              <w:t xml:space="preserve"> </w:t>
            </w:r>
            <w:r w:rsidRPr="00B22053">
              <w:rPr>
                <w:b/>
                <w:bCs/>
                <w:noProof/>
                <w:sz w:val="24"/>
                <w:szCs w:val="24"/>
                <w:rtl/>
                <w:lang w:bidi="ar-JO"/>
              </w:rPr>
              <w:t>يحلل نتائج سقوط بغداد على يد المغول وأثر ذلك على الحضارة</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B22053">
              <w:rPr>
                <w:b/>
                <w:bCs/>
                <w:noProof/>
                <w:sz w:val="24"/>
                <w:szCs w:val="24"/>
                <w:rtl/>
                <w:lang w:bidi="ar-JO"/>
              </w:rPr>
              <w:t>يقدّر الصمود الإسلامي ومعركة عين جالوت في وقف الزحف المغولي</w:t>
            </w:r>
            <w:r>
              <w:rPr>
                <w:rFonts w:hint="cs"/>
                <w:b/>
                <w:bCs/>
                <w:sz w:val="24"/>
                <w:szCs w:val="24"/>
                <w:rtl/>
                <w:lang w:bidi="ar-JO"/>
              </w:rPr>
              <w:t xml:space="preserve">      </w:t>
            </w:r>
          </w:p>
          <w:p w:rsidR="006F1168" w:rsidRPr="00DE0B86" w:rsidRDefault="006F1168" w:rsidP="00663E5B">
            <w:pPr>
              <w:rPr>
                <w:b/>
                <w:bCs/>
                <w:sz w:val="24"/>
                <w:szCs w:val="24"/>
                <w:rtl/>
                <w:lang w:bidi="ar-JO"/>
              </w:rPr>
            </w:pPr>
          </w:p>
        </w:tc>
      </w:tr>
      <w:tr w:rsidR="006F1168" w:rsidRPr="00DE0B86" w:rsidTr="005442C0">
        <w:tc>
          <w:tcPr>
            <w:tcW w:w="1050" w:type="dxa"/>
            <w:shd w:val="clear" w:color="auto" w:fill="E2EFD9" w:themeFill="accent6" w:themeFillTint="33"/>
          </w:tcPr>
          <w:p w:rsidR="006F1168" w:rsidRPr="00DE0B86" w:rsidRDefault="006F1168"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F1168" w:rsidRPr="00DE0B86" w:rsidRDefault="006F1168"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F1168" w:rsidRPr="00DE0B86" w:rsidRDefault="006F1168" w:rsidP="00AC6323">
            <w:pPr>
              <w:jc w:val="center"/>
              <w:rPr>
                <w:b/>
                <w:bCs/>
                <w:sz w:val="24"/>
                <w:szCs w:val="24"/>
                <w:rtl/>
                <w:lang w:bidi="ar-JO"/>
              </w:rPr>
            </w:pPr>
            <w:r w:rsidRPr="00DE0B86">
              <w:rPr>
                <w:rFonts w:hint="cs"/>
                <w:b/>
                <w:bCs/>
                <w:sz w:val="24"/>
                <w:szCs w:val="24"/>
                <w:rtl/>
                <w:lang w:bidi="ar-JO"/>
              </w:rPr>
              <w:t>الزمن</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F1168" w:rsidRPr="00635DA5" w:rsidRDefault="006F1168" w:rsidP="005000DA">
            <w:pPr>
              <w:rPr>
                <w:b/>
                <w:bCs/>
                <w:rtl/>
                <w:lang w:bidi="ar-JO"/>
              </w:rPr>
            </w:pPr>
            <w:r w:rsidRPr="00B22053">
              <w:rPr>
                <w:b/>
                <w:bCs/>
                <w:noProof/>
                <w:rtl/>
                <w:lang w:bidi="ar-JO"/>
              </w:rPr>
              <w:t>يعرض المعلم لوحة تاريخية تُجسد سقوط بغداد واحتراق المكتبات، ويسأل الطلبة عن أثر تدمير المراكز العلمية على الأمم، لتهيئة الطلاب نفسياً وذهنياً لاستكشاف خطورة الغزو المغولي وكيفية التصدي له.</w:t>
            </w:r>
          </w:p>
        </w:tc>
        <w:tc>
          <w:tcPr>
            <w:tcW w:w="6315" w:type="dxa"/>
          </w:tcPr>
          <w:p w:rsidR="006F1168" w:rsidRPr="00635DA5" w:rsidRDefault="006F1168" w:rsidP="005000DA">
            <w:pPr>
              <w:rPr>
                <w:b/>
                <w:bCs/>
                <w:rtl/>
                <w:lang w:bidi="ar-JO"/>
              </w:rPr>
            </w:pPr>
            <w:r w:rsidRPr="00B22053">
              <w:rPr>
                <w:b/>
                <w:bCs/>
                <w:noProof/>
                <w:rtl/>
                <w:lang w:bidi="ar-JO"/>
              </w:rPr>
              <w:t>يتأثر الطالب بالصورة المعروضة ويعبر عن مشاعره تجاه تدمير التراث العلمي، ويشارك في العصف الذهني حول القوة المغولية وكيفية تجديد الأمة لقوتها لمواجهة الكوارث الكبرى بأسلوب حماسي ومشارك.</w:t>
            </w:r>
          </w:p>
        </w:tc>
        <w:tc>
          <w:tcPr>
            <w:tcW w:w="970" w:type="dxa"/>
          </w:tcPr>
          <w:p w:rsidR="006F1168" w:rsidRPr="00DE0B86" w:rsidRDefault="006F1168" w:rsidP="005000DA">
            <w:pPr>
              <w:rPr>
                <w:b/>
                <w:bCs/>
                <w:sz w:val="24"/>
                <w:szCs w:val="24"/>
                <w:rtl/>
                <w:lang w:bidi="ar-JO"/>
              </w:rPr>
            </w:pPr>
            <w:r>
              <w:rPr>
                <w:rFonts w:hint="cs"/>
                <w:b/>
                <w:bCs/>
                <w:sz w:val="24"/>
                <w:szCs w:val="24"/>
                <w:rtl/>
                <w:lang w:bidi="ar-JO"/>
              </w:rPr>
              <w:t>5د</w:t>
            </w:r>
          </w:p>
        </w:tc>
      </w:tr>
      <w:tr w:rsidR="006F1168" w:rsidRPr="00DE0B86" w:rsidTr="005442C0">
        <w:trPr>
          <w:cantSplit/>
          <w:trHeight w:val="1545"/>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F1168" w:rsidRPr="00635DA5" w:rsidRDefault="006F1168" w:rsidP="005000DA">
            <w:pPr>
              <w:rPr>
                <w:b/>
                <w:bCs/>
                <w:rtl/>
                <w:lang w:bidi="ar-JO"/>
              </w:rPr>
            </w:pPr>
            <w:r w:rsidRPr="00B22053">
              <w:rPr>
                <w:b/>
                <w:bCs/>
                <w:noProof/>
                <w:rtl/>
                <w:lang w:bidi="ar-JO"/>
              </w:rPr>
              <w:t>يشرح المعلم أصول المغول وتوسعهم السريع بقيادة جنكيز خان وهولاكو، موضحاً حادثة سقوط بغداد المؤلمة بأسلوب مبسط، ثم يستعرض معركة عين جالوت الشديدة وكيف أوقف المماليك هذا الخطر وأنقذوا الحضارة الإنسانية.</w:t>
            </w:r>
          </w:p>
        </w:tc>
        <w:tc>
          <w:tcPr>
            <w:tcW w:w="6315" w:type="dxa"/>
          </w:tcPr>
          <w:p w:rsidR="006F1168" w:rsidRPr="00635DA5" w:rsidRDefault="006F1168" w:rsidP="005000DA">
            <w:pPr>
              <w:rPr>
                <w:b/>
                <w:bCs/>
                <w:rtl/>
                <w:lang w:bidi="ar-JO"/>
              </w:rPr>
            </w:pPr>
            <w:r w:rsidRPr="00B22053">
              <w:rPr>
                <w:b/>
                <w:bCs/>
                <w:noProof/>
                <w:rtl/>
                <w:lang w:bidi="ar-JO"/>
              </w:rPr>
              <w:t>يصوغ الطالب بأسلوبه الخاص قصة الاجتياح المغولي ونتائجه الكارثية على العالم الإسلامي، ويفسر أسباب تحول الموقف في عين جالوت، مدعماً شرحه بالمفاهيم التاريخية الصحيحة بأسلوب متصل ومفهوم ومباشر.</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F1168" w:rsidRPr="00635DA5" w:rsidRDefault="006F1168" w:rsidP="005000DA">
            <w:pPr>
              <w:rPr>
                <w:b/>
                <w:bCs/>
                <w:rtl/>
                <w:lang w:bidi="ar-JO"/>
              </w:rPr>
            </w:pPr>
            <w:r w:rsidRPr="00B22053">
              <w:rPr>
                <w:b/>
                <w:bCs/>
                <w:noProof/>
                <w:rtl/>
                <w:lang w:bidi="ar-JO"/>
              </w:rPr>
              <w:t>يكلف المعلم الطلبة المتميزين ببحث أسباب المقاومة والتصدي للمغول مقارنة بغزوات أخرى، مع توفير خيارات متنوعة وميسرة تراعي المستويات المختلفة وتنمي مهارات التحليل التاريخي السليم واستخلاص العبر.</w:t>
            </w:r>
          </w:p>
        </w:tc>
        <w:tc>
          <w:tcPr>
            <w:tcW w:w="6315" w:type="dxa"/>
          </w:tcPr>
          <w:p w:rsidR="006F1168" w:rsidRPr="00635DA5" w:rsidRDefault="006F1168" w:rsidP="005000DA">
            <w:pPr>
              <w:rPr>
                <w:b/>
                <w:bCs/>
                <w:rtl/>
                <w:lang w:bidi="ar-JO"/>
              </w:rPr>
            </w:pPr>
            <w:r w:rsidRPr="00B22053">
              <w:rPr>
                <w:b/>
                <w:bCs/>
                <w:noProof/>
                <w:rtl/>
                <w:lang w:bidi="ar-JO"/>
              </w:rPr>
              <w:t>ينفذ الطالب النشاط التوسعي بتحليل العوامل التيسرت للمغول بالانتشار السريع ثم انكسارهم، ويطبق ذلك على مفاهيم القوة والضعف في التاريخ مقدماً أفكاراً نقدية متماسكة وذات عمق فكري مميز.</w:t>
            </w:r>
          </w:p>
        </w:tc>
        <w:tc>
          <w:tcPr>
            <w:tcW w:w="970" w:type="dxa"/>
          </w:tcPr>
          <w:p w:rsidR="006F1168" w:rsidRPr="00DE0B86" w:rsidRDefault="006F1168" w:rsidP="005000DA">
            <w:pPr>
              <w:rPr>
                <w:b/>
                <w:bCs/>
                <w:sz w:val="24"/>
                <w:szCs w:val="24"/>
                <w:rtl/>
                <w:lang w:bidi="ar-JO"/>
              </w:rPr>
            </w:pPr>
            <w:r>
              <w:rPr>
                <w:rFonts w:hint="cs"/>
                <w:b/>
                <w:bCs/>
                <w:sz w:val="24"/>
                <w:szCs w:val="24"/>
                <w:rtl/>
                <w:lang w:bidi="ar-JO"/>
              </w:rPr>
              <w:t>15د</w:t>
            </w:r>
          </w:p>
        </w:tc>
      </w:tr>
      <w:tr w:rsidR="006F1168" w:rsidRPr="00DE0B86" w:rsidTr="005442C0">
        <w:trPr>
          <w:cantSplit/>
          <w:trHeight w:val="1134"/>
        </w:trPr>
        <w:tc>
          <w:tcPr>
            <w:tcW w:w="1050" w:type="dxa"/>
            <w:shd w:val="clear" w:color="auto" w:fill="E2EFD9" w:themeFill="accent6" w:themeFillTint="33"/>
            <w:textDirection w:val="btLr"/>
            <w:vAlign w:val="center"/>
          </w:tcPr>
          <w:p w:rsidR="006F1168" w:rsidRPr="00DE0B86" w:rsidRDefault="006F1168"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F1168" w:rsidRPr="00635DA5" w:rsidRDefault="006F1168" w:rsidP="005000DA">
            <w:pPr>
              <w:rPr>
                <w:b/>
                <w:bCs/>
                <w:rtl/>
                <w:lang w:bidi="ar-JO"/>
              </w:rPr>
            </w:pPr>
            <w:r w:rsidRPr="00B22053">
              <w:rPr>
                <w:b/>
                <w:bCs/>
                <w:noProof/>
                <w:rtl/>
                <w:lang w:bidi="ar-JO"/>
              </w:rPr>
              <w:t>يوجه المعلم أسئلة تقويمية للتحقق من استيعاب الطلاب لأحداث الغزو المغولي وأهمية معركة عين جالوت، ويسدي نصائح وتصويبات فورية تضمن إزالة أي غموض حول التسلسل الزمني للأحداث المذكورة بالدرس.</w:t>
            </w:r>
          </w:p>
        </w:tc>
        <w:tc>
          <w:tcPr>
            <w:tcW w:w="6315" w:type="dxa"/>
          </w:tcPr>
          <w:p w:rsidR="006F1168" w:rsidRPr="00635DA5" w:rsidRDefault="006F1168" w:rsidP="005000DA">
            <w:pPr>
              <w:rPr>
                <w:b/>
                <w:bCs/>
                <w:rtl/>
                <w:lang w:bidi="ar-JO"/>
              </w:rPr>
            </w:pPr>
            <w:r w:rsidRPr="00B22053">
              <w:rPr>
                <w:b/>
                <w:bCs/>
                <w:noProof/>
                <w:rtl/>
                <w:lang w:bidi="ar-JO"/>
              </w:rPr>
              <w:t>يُظهر الطالب قدرته على تقويم تعلمه الذاتي من خلال الإجابة الشاملة عن أسئلة الدرس، والتأكد من فهمه الكامل للدرس وتوضيح النتائج التاريخية العميقة لردع الغزو المغولي بأسلوب ثاقب ودقيق.</w:t>
            </w:r>
          </w:p>
        </w:tc>
        <w:tc>
          <w:tcPr>
            <w:tcW w:w="970" w:type="dxa"/>
          </w:tcPr>
          <w:p w:rsidR="006F1168" w:rsidRPr="00DE0B86" w:rsidRDefault="006F1168" w:rsidP="005000DA">
            <w:pPr>
              <w:rPr>
                <w:b/>
                <w:bCs/>
                <w:sz w:val="24"/>
                <w:szCs w:val="24"/>
                <w:rtl/>
                <w:lang w:bidi="ar-JO"/>
              </w:rPr>
            </w:pPr>
            <w:r>
              <w:rPr>
                <w:rFonts w:hint="cs"/>
                <w:b/>
                <w:bCs/>
                <w:sz w:val="24"/>
                <w:szCs w:val="24"/>
                <w:rtl/>
                <w:lang w:bidi="ar-JO"/>
              </w:rPr>
              <w:t>10د</w:t>
            </w:r>
          </w:p>
        </w:tc>
      </w:tr>
    </w:tbl>
    <w:p w:rsidR="006F1168" w:rsidRPr="00DE0B86" w:rsidRDefault="006F1168"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F1168" w:rsidRPr="00DE0B86" w:rsidTr="00DE0B86">
        <w:tc>
          <w:tcPr>
            <w:tcW w:w="8140" w:type="dxa"/>
          </w:tcPr>
          <w:tbl>
            <w:tblPr>
              <w:tblStyle w:val="a3"/>
              <w:bidiVisual/>
              <w:tblW w:w="0" w:type="auto"/>
              <w:tblLook w:val="04A0"/>
            </w:tblPr>
            <w:tblGrid>
              <w:gridCol w:w="7492"/>
            </w:tblGrid>
            <w:tr w:rsidR="006F1168" w:rsidRPr="00DE0B86" w:rsidTr="00663E5B">
              <w:trPr>
                <w:trHeight w:val="1889"/>
              </w:trPr>
              <w:tc>
                <w:tcPr>
                  <w:tcW w:w="8184" w:type="dxa"/>
                </w:tcPr>
                <w:p w:rsidR="006F1168" w:rsidRPr="00DE0B86" w:rsidRDefault="006F116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F1168" w:rsidRPr="00DE0B86" w:rsidRDefault="006F1168" w:rsidP="007F54D9">
                  <w:pPr>
                    <w:rPr>
                      <w:b/>
                      <w:bCs/>
                      <w:sz w:val="24"/>
                      <w:szCs w:val="24"/>
                      <w:rtl/>
                      <w:lang w:bidi="ar-JO"/>
                    </w:rPr>
                  </w:pPr>
                </w:p>
                <w:p w:rsidR="006F1168" w:rsidRPr="001C6518" w:rsidRDefault="006F1168" w:rsidP="001C6518">
                  <w:pPr>
                    <w:tabs>
                      <w:tab w:val="left" w:pos="1000"/>
                    </w:tabs>
                    <w:rPr>
                      <w:sz w:val="24"/>
                      <w:szCs w:val="24"/>
                      <w:rtl/>
                      <w:lang w:bidi="ar-JO"/>
                    </w:rPr>
                  </w:pPr>
                </w:p>
              </w:tc>
            </w:tr>
          </w:tbl>
          <w:p w:rsidR="006F1168" w:rsidRPr="00DE0B86" w:rsidRDefault="006F116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6F1168" w:rsidRPr="00DE0B86" w:rsidTr="00DB3021">
              <w:trPr>
                <w:trHeight w:val="471"/>
              </w:trPr>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تاسع</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rPr>
                <w:trHeight w:val="428"/>
              </w:trPr>
              <w:tc>
                <w:tcPr>
                  <w:tcW w:w="1922" w:type="dxa"/>
                  <w:vAlign w:val="center"/>
                </w:tcPr>
                <w:p w:rsidR="006F1168" w:rsidRPr="00DE0B86" w:rsidRDefault="006F116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6F1168" w:rsidP="00DB3021">
                  <w:pPr>
                    <w:jc w:val="center"/>
                    <w:rPr>
                      <w:b/>
                      <w:bCs/>
                      <w:sz w:val="24"/>
                      <w:szCs w:val="24"/>
                      <w:rtl/>
                      <w:lang w:bidi="ar-JO"/>
                    </w:rPr>
                  </w:pPr>
                </w:p>
              </w:tc>
            </w:tr>
            <w:tr w:rsidR="006F1168" w:rsidRPr="00DE0B86" w:rsidTr="00DB3021">
              <w:tc>
                <w:tcPr>
                  <w:tcW w:w="1922" w:type="dxa"/>
                  <w:vAlign w:val="center"/>
                </w:tcPr>
                <w:p w:rsidR="006F1168" w:rsidRPr="00DE0B86" w:rsidRDefault="006F116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1" w:type="dxa"/>
                  <w:vAlign w:val="center"/>
                </w:tcPr>
                <w:p w:rsidR="006F1168" w:rsidRPr="00DE0B86" w:rsidRDefault="006F1168" w:rsidP="00DB3021">
                  <w:pPr>
                    <w:jc w:val="center"/>
                    <w:rPr>
                      <w:b/>
                      <w:bCs/>
                      <w:sz w:val="24"/>
                      <w:szCs w:val="24"/>
                      <w:rtl/>
                      <w:lang w:bidi="ar-JO"/>
                    </w:rPr>
                  </w:pPr>
                </w:p>
              </w:tc>
              <w:tc>
                <w:tcPr>
                  <w:tcW w:w="822" w:type="dxa"/>
                  <w:vAlign w:val="center"/>
                </w:tcPr>
                <w:p w:rsidR="006F1168" w:rsidRPr="00DE0B86" w:rsidRDefault="00E16DB8"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6F1168" w:rsidRPr="00663E5B" w:rsidRDefault="006F116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p w:rsidR="006F1168" w:rsidRPr="00DE0B86" w:rsidRDefault="006F1168" w:rsidP="00F85C3A">
            <w:pPr>
              <w:rPr>
                <w:b/>
                <w:bCs/>
                <w:sz w:val="24"/>
                <w:szCs w:val="24"/>
                <w:rtl/>
                <w:lang w:bidi="ar-JO"/>
              </w:rPr>
            </w:pPr>
          </w:p>
        </w:tc>
      </w:tr>
    </w:tbl>
    <w:p w:rsidR="006F1168" w:rsidRPr="00317004" w:rsidRDefault="00E16DB8" w:rsidP="006F1168">
      <w:pPr>
        <w:rPr>
          <w:sz w:val="6"/>
          <w:szCs w:val="6"/>
        </w:rPr>
      </w:pPr>
      <w:r>
        <w:rPr>
          <w:noProof/>
          <w:sz w:val="6"/>
          <w:szCs w:val="6"/>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F1168" w:rsidRDefault="006F1168">
                  <w:pPr>
                    <w:rPr>
                      <w:lang w:bidi="ar-JO"/>
                    </w:rPr>
                  </w:pPr>
                </w:p>
              </w:txbxContent>
            </v:textbox>
          </v:shape>
        </w:pict>
      </w:r>
    </w:p>
    <w:sectPr w:rsidR="006F1168" w:rsidRPr="00317004" w:rsidSect="006F1168">
      <w:footerReference w:type="default" r:id="rId12"/>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F3E" w:rsidRDefault="00086F3E" w:rsidP="00D935B7">
      <w:pPr>
        <w:spacing w:after="0" w:line="240" w:lineRule="auto"/>
      </w:pPr>
      <w:r>
        <w:separator/>
      </w:r>
    </w:p>
  </w:endnote>
  <w:endnote w:type="continuationSeparator" w:id="1">
    <w:p w:rsidR="00086F3E" w:rsidRDefault="00086F3E"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168" w:rsidRPr="001C6518" w:rsidRDefault="006F116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168" w:rsidRPr="001C6518" w:rsidRDefault="006F116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168" w:rsidRPr="001C6518" w:rsidRDefault="006F116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F3E" w:rsidRDefault="00086F3E" w:rsidP="00D935B7">
      <w:pPr>
        <w:spacing w:after="0" w:line="240" w:lineRule="auto"/>
      </w:pPr>
      <w:r>
        <w:separator/>
      </w:r>
    </w:p>
  </w:footnote>
  <w:footnote w:type="continuationSeparator" w:id="1">
    <w:p w:rsidR="00086F3E" w:rsidRDefault="00086F3E"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86F3E"/>
    <w:rsid w:val="00092505"/>
    <w:rsid w:val="000A0173"/>
    <w:rsid w:val="000D125F"/>
    <w:rsid w:val="000D3DD1"/>
    <w:rsid w:val="00147AAD"/>
    <w:rsid w:val="001919A6"/>
    <w:rsid w:val="00191FF9"/>
    <w:rsid w:val="001C6518"/>
    <w:rsid w:val="002007C5"/>
    <w:rsid w:val="00217293"/>
    <w:rsid w:val="00234B69"/>
    <w:rsid w:val="00317004"/>
    <w:rsid w:val="00317A97"/>
    <w:rsid w:val="00333636"/>
    <w:rsid w:val="004077C8"/>
    <w:rsid w:val="0040792F"/>
    <w:rsid w:val="00441669"/>
    <w:rsid w:val="004416C7"/>
    <w:rsid w:val="004606DD"/>
    <w:rsid w:val="004656F6"/>
    <w:rsid w:val="004730B9"/>
    <w:rsid w:val="00485E32"/>
    <w:rsid w:val="005000DA"/>
    <w:rsid w:val="005442C0"/>
    <w:rsid w:val="005511FE"/>
    <w:rsid w:val="00582219"/>
    <w:rsid w:val="005A5693"/>
    <w:rsid w:val="005B5BA0"/>
    <w:rsid w:val="005D2876"/>
    <w:rsid w:val="005D66A5"/>
    <w:rsid w:val="005D77C8"/>
    <w:rsid w:val="005F3646"/>
    <w:rsid w:val="00613B52"/>
    <w:rsid w:val="00635DA5"/>
    <w:rsid w:val="006407F2"/>
    <w:rsid w:val="00663E5B"/>
    <w:rsid w:val="00672ADE"/>
    <w:rsid w:val="006860F0"/>
    <w:rsid w:val="00687A1D"/>
    <w:rsid w:val="006A4D96"/>
    <w:rsid w:val="006F1168"/>
    <w:rsid w:val="006F78F5"/>
    <w:rsid w:val="006F7F94"/>
    <w:rsid w:val="007421EB"/>
    <w:rsid w:val="00752645"/>
    <w:rsid w:val="007F54D9"/>
    <w:rsid w:val="00820CB9"/>
    <w:rsid w:val="0082118F"/>
    <w:rsid w:val="00866E30"/>
    <w:rsid w:val="008F7852"/>
    <w:rsid w:val="0090014C"/>
    <w:rsid w:val="00971968"/>
    <w:rsid w:val="009873E4"/>
    <w:rsid w:val="0099758C"/>
    <w:rsid w:val="00A815BC"/>
    <w:rsid w:val="00AA1F80"/>
    <w:rsid w:val="00AC4EC2"/>
    <w:rsid w:val="00AC6323"/>
    <w:rsid w:val="00B065CD"/>
    <w:rsid w:val="00B33573"/>
    <w:rsid w:val="00B721F2"/>
    <w:rsid w:val="00BE2AF9"/>
    <w:rsid w:val="00C06E40"/>
    <w:rsid w:val="00C07E7F"/>
    <w:rsid w:val="00C1521A"/>
    <w:rsid w:val="00C23F5B"/>
    <w:rsid w:val="00C7217C"/>
    <w:rsid w:val="00CA5C03"/>
    <w:rsid w:val="00D32771"/>
    <w:rsid w:val="00D429D7"/>
    <w:rsid w:val="00D5055C"/>
    <w:rsid w:val="00D532DA"/>
    <w:rsid w:val="00D87387"/>
    <w:rsid w:val="00D935B7"/>
    <w:rsid w:val="00DB3021"/>
    <w:rsid w:val="00DC43BB"/>
    <w:rsid w:val="00DE0B86"/>
    <w:rsid w:val="00E16DB8"/>
    <w:rsid w:val="00E201FB"/>
    <w:rsid w:val="00E567B6"/>
    <w:rsid w:val="00E76620"/>
    <w:rsid w:val="00E8422B"/>
    <w:rsid w:val="00EF65D3"/>
    <w:rsid w:val="00F85C3A"/>
    <w:rsid w:val="00FD20EF"/>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204879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3598</Words>
  <Characters>20514</Characters>
  <Application>Microsoft Office Word</Application>
  <DocSecurity>0</DocSecurity>
  <Lines>170</Lines>
  <Paragraphs>48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2026-08-11T09:55:00Z</dcterms:created>
  <dcterms:modified xsi:type="dcterms:W3CDTF">2026-08-13T06:04:00Z</dcterms:modified>
</cp:coreProperties>
</file>