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51" w:rsidRDefault="005A0C51" w:rsidP="005A0C51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6795" cy="1000760"/>
            <wp:effectExtent l="19050" t="0" r="1905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51" w:rsidRDefault="005A0C51" w:rsidP="005A0C51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5A0C51" w:rsidRDefault="005A0C51" w:rsidP="005A0C51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5A0C51" w:rsidRDefault="005A0C51" w:rsidP="005A0C5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5A0C51" w:rsidRDefault="005A0C51" w:rsidP="005A0C51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التحضير الالكتروني لمادة الدراسات الاجتماعية  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الثامن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5A0C51" w:rsidRDefault="005A0C51" w:rsidP="005A0C51">
      <w:pPr>
        <w:jc w:val="center"/>
        <w:rPr>
          <w:rFonts w:ascii="Microsoft Sans Serif" w:hAnsi="Microsoft Sans Serif" w:cs="Microsoft Sans Serif"/>
          <w:b/>
          <w:bCs/>
          <w:sz w:val="32"/>
          <w:szCs w:val="32"/>
          <w:lang w:bidi="ar-JO"/>
        </w:rPr>
      </w:pPr>
    </w:p>
    <w:p w:rsidR="005A0C51" w:rsidRDefault="005A0C51" w:rsidP="005A0C5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DEDE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5A0C51" w:rsidRDefault="005A0C51" w:rsidP="005A0C51">
      <w:pPr>
        <w:rPr>
          <w:sz w:val="6"/>
          <w:szCs w:val="6"/>
          <w:rtl/>
          <w:lang w:bidi="ar-JO"/>
        </w:rPr>
      </w:pPr>
    </w:p>
    <w:p w:rsidR="005A0C51" w:rsidRDefault="005A0C51" w:rsidP="005A0C51">
      <w:pPr>
        <w:rPr>
          <w:sz w:val="6"/>
          <w:szCs w:val="6"/>
          <w:rtl/>
          <w:lang w:bidi="ar-JO"/>
        </w:rPr>
      </w:pPr>
    </w:p>
    <w:p w:rsidR="005A0C51" w:rsidRDefault="005A0C51" w:rsidP="005A0C51">
      <w:pPr>
        <w:rPr>
          <w:sz w:val="6"/>
          <w:szCs w:val="6"/>
          <w:rtl/>
          <w:lang w:bidi="ar-JO"/>
        </w:rPr>
      </w:pPr>
    </w:p>
    <w:p w:rsidR="005A0C51" w:rsidRDefault="005A0C51" w:rsidP="005A0C51">
      <w:pPr>
        <w:rPr>
          <w:sz w:val="6"/>
          <w:szCs w:val="6"/>
          <w:rtl/>
          <w:lang w:bidi="ar-JO"/>
        </w:rPr>
      </w:pPr>
    </w:p>
    <w:p w:rsidR="002865BB" w:rsidRDefault="002865BB">
      <w:pPr>
        <w:rPr>
          <w:rFonts w:hint="cs"/>
          <w:sz w:val="6"/>
          <w:szCs w:val="6"/>
          <w:rtl/>
          <w:lang w:bidi="ar-JO"/>
        </w:rPr>
      </w:pPr>
    </w:p>
    <w:p w:rsidR="005A0C51" w:rsidRDefault="005A0C51">
      <w:pPr>
        <w:rPr>
          <w:rFonts w:hint="cs"/>
          <w:sz w:val="6"/>
          <w:szCs w:val="6"/>
          <w:rtl/>
        </w:rPr>
      </w:pPr>
    </w:p>
    <w:p w:rsidR="005A0C51" w:rsidRDefault="005A0C51">
      <w:pPr>
        <w:rPr>
          <w:rFonts w:hint="cs"/>
          <w:sz w:val="6"/>
          <w:szCs w:val="6"/>
          <w:rtl/>
        </w:rPr>
      </w:pPr>
    </w:p>
    <w:p w:rsidR="005A0C51" w:rsidRDefault="005A0C51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357.4pt;margin-top:-8.3pt;width:145.5pt;height:2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الأولى: حقوق الإنسان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الأمم المتحدة: أهميتها، وأجهزتها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هيئة الأمم المتحدة ونشأتها التاريخية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يعدد الأجهزة الرئيسية المكونة للأمم المتحدة ووظائفها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دور منظمة الأمم المتحدة في حفظ السلام العالمي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يعرض المعلم مقطع فيديو قصيراً يتناول حروب العالم ويبين تداعياتها ثم يطرح سؤالاً تفاعلياً حول كيفية تنظيم العلاقات الدولية لمنع الحروب مستثيراً تفكير الطلبة للربط بين النظام العالمي وفكرة السلام.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يستمع الطالب إلى التمهيد ويشاهد الفيديو بتركيز ويشارك في النقاش الأولي بإبداء آرائه حول أهمية وجود جهة دولية ترعى السلام العالمي ويستنتج عنوان الدرس بخطوات تفاعلية متسلسلة.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يقدم المعلم شرحاً مبسطاً لمفهوم الأمم المتحدة ونشأتها وأهدافها مستعيناً بمخطط مفاهيمي مع توضيح مهام الجمعية العامة ومجلس الأمن وباقي الأجهزة الرئيسية مع إتاحة المجال للتساؤلات الصفية المبسطة.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يتابع الطالب الشرح وينظم أفكاره في دفتره ويطرح أسئلة توضيحية حول صلاحيات الأجهزة المختلفة ثم يعيد صياغة المفاهيم الرئيسية بلغته الخاصة أثناء الحوار مع المعلم والزملاء.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للبحث في الأنشطة الإضافية حول القضايا الناجحة التي تدخلت فيها الأمم المتحدة ويصمم ورقة عمل إثرائية تتضمن حالة دراسية افتراضية لمواجهة نزاع دولي وحله.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يطبق الطالب المهارة المكتسبة من خلال تحليل الحالة الدراسية واقتراح حلول دبلوماسية مستندة إلى صلاحيات جهاز مجلس الأمن الدولي مع تقديم ورقة عمل موجزة تعكس تفكيره النقدي.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بطاقات خروج سريعة تتضمن أسئلة تقويمية حول أجهزة الأمم المتحدة المباشرة ويوجه أسئلة شفوية سريعة للتأكد من استيعاب الأهداف السلوكية المحددة خلال الحصة الدراسية.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عن بطاقة الخروج بدقة ويشارك في التقييم الذاتي لمستوى فهمه ويرد على الأسئلة الشفوية مستعرضاً أهم الأفكار والمفاهيم التي تم اكتسابها في الدرس.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Text Box 1" o:spid="_x0000_s1026" type="#_x0000_t202" style="position:absolute;left:0;text-align:left;margin-left:1.3pt;margin-top:20.5pt;width:775.6pt;height:20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Text Box 1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28" type="#_x0000_t202" style="position:absolute;left:0;text-align:left;margin-left:357.4pt;margin-top:-8.3pt;width:145.5pt;height:24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0" type="#_x0000_t202" style="position:absolute;left:0;text-align:left;margin-left:357.4pt;margin-top:-8.3pt;width:145.5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الأولى: حقوق الإنسان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الشرعة الدولية لحقوق الإنسان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يستعرض المكونات الرئيسية للشرعة الدولية لحقوق الإنسان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أهمية الإعلان العالمي لحقوق الإنسان في صون الكرامة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يلتزم بمبادئ حقوق الإنسان في سلوكه اليومي المدرسي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الحصة بعرض صور تعبر عن حقوق أساسية مثل التعليم والصحة والحرية ثم يسأل الطلبة عن التغطية القانونية لهذه الحقوق محلياً ودولياً لإثارة الفضول والربط بالواقع الملموس.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الصور المعروضة ويبدي رأيه في الحقوق الأساسية ويكتب ملاحظات سريعة على اللوح التفاعلي حول ما يعتبره حقاً أصيلاً لكل إنسان بغض النظر عن جنسه أو لونه.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مفهوم الشرعة الدولية موضحاً الفرق بين الإعلان العالمي والعهدين الدوليين ويناقش الحقوق المدنية والسياسية والاجتماعية بأسلوب سلس يربط البنود القانونية بالواقع المعاش للطلبة.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يستمع الطالب لشرح المعلم ويستخلص الأفكار الرئيسية ويصنف الحقوق الواردة في الشرعة الدولية إلى فئات اجتماعية واقتصادية وسياسية متحدثاً بلغته الشفهية المباشرة أمام زملائه.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بإعداد ملصق توعوي أو مطوية إلكترونية تشرح العهدين الدوليين لحقوق الإنسان بطريقة مبسطة وتقديم نصائح لتعزيز هذه الحقوق في البيئة المدرسية والمجتمعية.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يقوم الطالب بتصميم الملصق التوعوي مستخدماً مهارات التحليل والصياغة السليمة ويبتكر شعارات تعبر عن صون الكرامة الإنسانية وتعزيز العدالة والمساواة بين جميع الأفراد.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يطبق المعلم التقويم التكويني من خلال طرح لعبة تعليمية تفاعلية تتضمن صواب أو خطأ حول بنود الشرعة الدولية ويتابع إجابات الطلبة لتقديم التغذية الراجعة الفورية.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يشارك الطالب في اللعبة التفاعلية بثقة ويصوب أخطاءه بأسلوب تقويمي ذاتي ويؤكد استيعابه الكامل للفرق بين الاتفاقيات الملزمة والإعلانات التوجيهية في القانون الدولي.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29" type="#_x0000_t202" style="position:absolute;left:0;text-align:left;margin-left:1.3pt;margin-top:20.5pt;width:775.6pt;height:20.3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29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1" type="#_x0000_t202" style="position:absolute;left:0;text-align:left;margin-left:357.4pt;margin-top:-8.3pt;width:145.5pt;height:2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3" type="#_x0000_t202" style="position:absolute;left:0;text-align:left;margin-left:357.4pt;margin-top:-8.3pt;width:145.5pt;height:24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الأولى: حقوق الإنسان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حقوق الإنسان في التشريعات الأردنية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يذكر المواد الدستورية الأردنية المتعلقة بحقوق الإنسان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جهود المملكة الأردنية الهاشمية في تعزيز حقوق الإنسان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يفخر بالتشريعات الوطنية الأردنية الضامنة للحقوق والحريات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سؤالاً تمهيدياً حول وثيقة الدستور الأردني وأهميتها في حياتنا ويعرض نصاً دستورياً قصيراً يتعلق بحرية التعبير والتعليم ليشجع الطلبة على التفكير في الضمانات القانونية الوطنية.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يقبَل الطالب على المشاركة ويتلو النص الدستوري المعروض ويبدي انطباعه الأولي حول اهتمام الدولة بالأفراد وحماية حقوقهم المختلفة مما يمهد لدراسة التفاصيل التشريعية بكل شغف.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يوضح المعلم كيفية اهتمام الدستور الأردني والتشريعات الوطنية بحقوق المواطن الأردني ويستعرض المؤسسات الوطنية المعنية بحقوق الإنسان مثل المركز الوطني لحقوق الإنسان بأسلوب عملي مباشر.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يتلقى الطالب الشرح بدقة ويستخرج الحقوق المذكورة في الدستور الأردني ويدون الملاحظات بأسلوبه الخاص ويناقش زملائه في دور المركز الوطني لحقوق الإنسان في حماية الأفراد.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يقدم المعلم نشاطاً إثرائياً يطلب فيه مقارنة بعض المواد الدستورية الأردنية بالمادتين الأولى والثانية من الإعلان العالمي لحقوق الإنسان لإبراز التوافق والتميز في التشريعات الوطنية.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ينفذ الطالب المقارنة المنهجية ويعرض نتائجها في جدول بسيط يوضح أوجه التلائم بين التشريعات الوطنية والمواثيق الدولية محققاً مستوى عالياً من الفهم والتحليل النقدي.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يطلب المعلم من الطلبة كتابة فقرة قصيرة تلخص أهمية الدستور الأردني في صيانة الحريات ثم يراجع ما كتبوه ويقدم التقييم التكويني المناسب للارتقاء بأداء الطلبة وتصويب المفاهيم.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يكتب الطالب الفقرة التلخيصية بأسلوب واضح ومباشر ويعرضها على المعلم لتقييم مدى فهمه للتشريعات الوطنية وإدراك أهميتها العملية في حياته اليومية كمواطن صالح.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2" type="#_x0000_t202" style="position:absolute;left:0;text-align:left;margin-left:1.3pt;margin-top:20.5pt;width:775.6pt;height:20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2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4" type="#_x0000_t202" style="position:absolute;left:0;text-align:left;margin-left:357.4pt;margin-top:-8.3pt;width:145.5pt;height:24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6" type="#_x0000_t202" style="position:absolute;left:0;text-align:left;margin-left:357.4pt;margin-top:-8.3pt;width:145.5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الثانية: البيئة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عناصر المناخ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عناصر المناخ الرئيسية المؤثرة في البيئة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العوامل المؤثرة في اختلاف درجات الحرارة والضغط الجوي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يظهر حرصاً على متابعة النشرات الجوية وتأثيرها البيئي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بتقديم نشرة جوية مصورة تتضمن حرارة ورطوبة ورياح ثم يسأل الطلبة عن الفروق التي يشعرون بها بين روزنامة الفصول المختلفة لإثارة فضولهم حول مسببات هذه التغيرات المناخية.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يستجيب الطالب للمقطع المصور ويتحدث عن تجاربه الشخصية مع تغيرات الطقس والحرارة والرياح ويطرح تساؤلات حول كيفية قياس هذه العناصر والتحكم في تأثيراتها المباشرة.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عناصر المناخ من حرارة وضغط جوي ورياح وأمطار مستعيناً أدوات مجسمة وموازين حرارة ويشرح كيفية حركة الرياح والعوامل المؤثرة في الضغط الجوي بأسلوب مبسط.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يستوعب الطالب الشرح ويصيغ المفاهيم بكلماته الخاصة ويشرح كيف تؤثر الارتفاعات والموقع بالنسبة لخطوط العرض على درجة الحرارة والضغط الجوي بأسلوب علمي مبسط وسلس.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بجمع بيانات جوية لمدينة أردنية لمدة أسبوع وتحليل العلاقة بين الضغط الجوي واتجاه الرياح ودرجة الحرارة في تقرير بياني عملي وسهل.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يجمع الطالب البيانات الجوية ويحللها مستخدماً الرسم البياني ويبتكر استنتاجات علمية حول كيفية تغير المناخ المحلي بناءً على المعطيات المرصودة طوال فترة النشاط.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يستخدم المعلم استراتيجية الدقيقة الواحدة حيث يطلب كتابة العنصر المناخي الأكثر تأثيراً في رأيهم مع التعليل ثم يصحح الإجابات لتقديم تغذية راجعة سريعة وشاملة لجميع الطلبة.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يكتب الطالب إجابته المركز في دقيقة واحدة ويراجع فهمه الذاتي لعناصر المناخ ويتفاعل مع تصويبات المعلم لتعزيز ثبات المفهوم العلمي في ذهنه بصورة دائمة.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5" type="#_x0000_t202" style="position:absolute;left:0;text-align:left;margin-left:1.3pt;margin-top:20.5pt;width:775.6pt;height:20.3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5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37" type="#_x0000_t202" style="position:absolute;left:0;text-align:left;margin-left:357.4pt;margin-top:-8.3pt;width:145.5pt;height:24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39" type="#_x0000_t202" style="position:absolute;left:0;text-align:left;margin-left:357.4pt;margin-top:-8.3pt;width:145.5pt;height:2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الثانية: البيئة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البيئات الطبيعية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البيئات الطبيعية الرئيسية في العالم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يقارن بين الخصائص المناخية والنباتية للبيئات المختلفة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يراعي أهمية المحافظة على التنوع الحيوي في البيئات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يعرض المعلم خريطة العالم للأقاليم البيئية مع صور متنوعة للغابات والسطح الصحراوي والجليد ويسأل الطلبة عن سبب اختلاف الحياة النباتية والحيوانية من مكان لآخر على سطح الأرض.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يشاهد الطالب الخريطة والصور بشغف ويعلق على التباين الشديد بين المناطق الصحراوية والاستوائية ويحاول الربط بين عناصر المناخ ونوع البيئة الطبيعية التشغيلية لل كائنات.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يفسر المعلم تقسيم الأرض إلى بيئات حارة ومعتدلة وباردة مستعرضاً خصائص كل بيئة من حيث المناخ والغطاء النباتي والحيواني والأنشطة البشرية بأسلوب توضيحي جذاب ومباشر.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يلخص الطالب الخصائص الفريدة لكل بيئة بأسلوبه الخاص ويقارن بين البيئة الاستوائية والبيئة الصحراوية من حيث الأمطار والنباتات في جلسة نقاشية حوارية ممتعة.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يطلب المعلم من الطلبة الموهوبين تصميم خريطة ذهنية تفاعلية تجمع البيئات الطبيعية وتوضح كيفية تكيف الإنسان مع كل بيئة ومستقبل هذه البيئات في ظل التغير المناخي.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يرسم الطالب الخريطة الذهنية بإبداع متضمناً صوراً ورموزاً توضيحية لأساليب التكيف البشري والحيواني مع التحديات المناخية في البيئات المتنوعة على مستوى العالم.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أسئلة تقويم تكويني سريعة تعتمد على الربط بين اسم البيئة والخاصية المناخية المرافقة لها لتقييم مستوى الاستيعاب المفاهيمي والتصنيف السليم لدى الجميع.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أسئلة المطابقة المباشرة بثقة ويصحح مفاهيمه الخاطئة إن وجدت ويعزز معارفه حول التوزيع الجغرافي للبيئات الطبيعية العالمية المختلفة بطريقة عملية.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38" type="#_x0000_t202" style="position:absolute;left:0;text-align:left;margin-left:1.3pt;margin-top:20.5pt;width:775.6pt;height:20.3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38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0" type="#_x0000_t202" style="position:absolute;left:0;text-align:left;margin-left:357.4pt;margin-top:-8.3pt;width:145.5pt;height:24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2" type="#_x0000_t202" style="position:absolute;left:0;text-align:left;margin-left:357.4pt;margin-top:-8.3pt;width:145.5pt;height:2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الثانية: البيئة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الأخطار والكوارث الطبيعية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يفرق بين الخطر الطبيعي والكارثة الطبيعية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يعلل أسباب حدوث الزلازل والبراكين والفيضانات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يتبع إرشادات السلامة العامة عند حدوث الكوارث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بتشغيل مقطع صوتي لسماع صوت هزات أرضية أو حركة سيول ثم يطرح سؤالاً عما إذا كان هذا الموقف يعد مجرد خطر بيئي أم يتحول لكارثة وكيف نحدد ذلك.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يستمع الطالب للمقطع ويتفاعل بحذر ويبدي آراءه الأولية حول المخاطر الطبيعية ويتشارك مع زملائه الخبرات والمعلومات السابقة عن الزلازل والفيضانات وتأثيرها على السكان.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يوضح المعلم التمايز بين الأخطار والكوارث الطبيعية مع شرح مبسط لأسباب البراكين والزلازل والانزلاقات الأرضية والفيضانات والآثار المترتبة عليها على البيئة والمجتمع الإنساني.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يستمع الطالب للتحليل العلمي ويدون المفاهيم الرئيسية بأسلوبه المباشر ويوضح أسباب نشوء الفيضانات أو الزلازل بناءً على ما استوعبه من شرح المعلم العملي المباشر.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لكتابة دليل إرشادي للسلامة المدرسية عند حدوث زلزال أو سيول جارفة وتحديد خطة الإخلاء السريعة والتصرف الآمن المناسب للظروف المختلفة.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يصمم الطالب الدليل الإرشادي بخطوات عملية واضحة تعتمد على الوعي الوقائي وإجراءات السلامة المنزلية والمدرسية بطريقة سهلة التطبيق ومفيدة للجميع.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أوراق تقويم تكويني تحتوي على مواقف مفاجئة ويطلب من الطلبة تحديد التصرف الصحيح والخطأ لكل موقف لضمان إدراك إجراءات السلامة والكارثة.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يحلل الطالب المواقف المفاجئة ويعطي الإجابة الصحيحة المستندة إلى قواعد السلامة العامة ويقيم أداءه الذاتي في الاستجابة للمخاطر الطبيعية المحتملة بكفاءة ووعي.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1" type="#_x0000_t202" style="position:absolute;left:0;text-align:left;margin-left:1.3pt;margin-top:20.5pt;width:775.6pt;height:20.3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1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3" type="#_x0000_t202" style="position:absolute;left:0;text-align:left;margin-left:357.4pt;margin-top:-8.3pt;width:145.5pt;height:24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5" type="#_x0000_t202" style="position:absolute;left:0;text-align:left;margin-left:357.4pt;margin-top:-8.3pt;width:145.5pt;height:2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الثانية: البيئة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إدارة الكوارث الطبيعية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يبين مراحل إدارة الكارثة الطبيعية قبل وأثناء وبعد الحدث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دور المؤسسات الوطنية الأردنية في إدارة الكوارث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يثمن جهود كوادر الدفاع المدني والقوات المسلحة في الحماية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سؤالاً عصفياً حول كيفية تقليل الخسائر البشرية والمادية عند وقوع الزلازل والفيضانات مبرزاً أهمية الجاهزية المسبقة والتخطيط السليم في التعامل مع الأزمات الطارئة.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يتجاوب الطالب مع السؤال ويقترح حلولاً أولية مثل الإنذار المبكر وبناء السدود وتدريب المواطنين ويستشعر أهمية الإدارة التنظيمية في إنقاذ الأرواح والممتلكات العامة.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مفهوم إدارة الكوارث موضحاً المراحل الثلاث الأساسية للتخطيط المسبق والتجاوُب السريع ثم التعافي والسيطرة مستعرضاً دور مديرية الأمن العام والدفاع المدني الأردني.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يعيد الطالب صياغة المراحل الثلاث لإدارة الكوارث بلغة بسيطة ومباشرة ويشرح أهمية التنسيق بين الجهات الرسمية والمواطنين للحد من الآثار السلبية للكارثة البيئية.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بإعداد محاكاة سيناريو أزمة لخطة طوارئ مدرسية بالتعاون مع لجنة الصحة والسلامة المدرسية وتحديد الأدوار المطلوبة لكل فرد بوضوح.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ينفذ الطالب سيناريو الطوارئ بفعالية ويحدد مسؤوليات الإنذار والإخلاء والإسعافات الأولي مستوعباً البعد العملي والتطبيقي لإدارة الأزمات والكوارث في البيئة المحيطة.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أسئلة قصيرة شفوية لتقييم فهم الطلبة لمراحل إدارة الكارثة ودور المؤسسات الوطنية ويصحح المفاهيم الناتجة عن إجابات الطلبة بصورة حوارية سريعة.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عن الأسئلة الشفوية باستحضار خطوات التخطيط والتعافي ويقيم قدرته على شرح الدور البطولي للمؤسسات الوطنية الأردنية في إدارة وإيقاف الكوارث الطبيعية.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4" type="#_x0000_t202" style="position:absolute;left:0;text-align:left;margin-left:1.3pt;margin-top:20.5pt;width:775.6pt;height:20.3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4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5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6" type="#_x0000_t202" style="position:absolute;left:0;text-align:left;margin-left:357.4pt;margin-top:-8.3pt;width:145.5pt;height:24pt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8" type="#_x0000_t202" style="position:absolute;left:0;text-align:left;margin-left:357.4pt;margin-top:-8.3pt;width:145.5pt;height:24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الثالثة: حضارات بلاد الرافدين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الحضارة السومرية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الموقع الجغرافي لنشأة الحضارة السومرية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يستعرض أبرز إنجازات السومريين العلمية والكتابية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المنجز الحضاري السومري في تاريخ البشرية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بعرض صور لألواح طينية مسمارية قديمة ثم يسأل الطلبة عن التحديات التي واجهت الإنسان القديم قبل اختراع الكتابة وكيف غير ذلك شكل التواصل الاجتماعي والإداري.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الصور المعروضة ويستنتج أهمية التدوين في نقل المعرفة ويشارك بتخيل شكل الحياة اليومية قبل وجود الكتابة مما يمهد لدراسة الإنجاز السومري بشغف واهتمام.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نشأة الحضارة السومرية في جنوب العراق وظهور المدن المستقلة مثل أور وأوروك ثم ينقل الفكرة إلى اختراع الكتابة المسمارية واستخدام التدوين في المعاملات التجارية والدينية.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يتابع الطالب الشرح وينظم المفاهيم بأسلوبه الخاص ويشرح لزملائه أسباب تسمية الكتابة بالمسمارية وكيف ساهمت في تنظيم إدارة المدن السومرية القديمة بطريقة مبسطة.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ببحث قصير حول قانون أورنمو السومري ومقارنته بالمبادئ القانونية الحديثة لإبراز مدى التطور التشريعي والإداري في تلك الحضارة المبكرة.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يحلل الطالب المتميز نصوصاً موجزة من قانون أورنمو ويكتب تقريراً يعبر عن استيعابه العميق لأهمية القوانين في استقرار المجتمعات الحضارية القديمة وتطورها العقلاني.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بطاقات تقويم تكويني سريعة تتضمن أسئلة اختيار من متعدد حول الكتابة المسمارية والمدن السومرية للتأكد من تحقق النتاجات التعليمية المرجوة أثناء الحصة.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أسئلة البطاقة التقويمية بثقة ويصوب أي مفهوم خاطئ بدعم المعلم محققاً الفهم التام لأهمية الحضارة السومرية في التاريخ الإنساني.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47" type="#_x0000_t202" style="position:absolute;left:0;text-align:left;margin-left:1.3pt;margin-top:20.5pt;width:775.6pt;height:20.35pt;z-index:2516889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47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6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49" type="#_x0000_t202" style="position:absolute;left:0;text-align:left;margin-left:357.4pt;margin-top:-8.3pt;width:145.5pt;height:24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1" type="#_x0000_t202" style="position:absolute;left:0;text-align:left;margin-left:357.4pt;margin-top:-8.3pt;width:145.5pt;height:24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الثالثة: حضارات بلاد الرافدين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الحضارة الأكادية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كيفية قيام الدولة الأكادية وتوحيد بلاد الرافدين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يبين دور الملك سرجون الأكادي في بناء أول إمبراطورية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يستنتج أسباب الضعف والسقوط للدول التاريخية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سؤالاً عصفياً حول الفرق بين مفهوم المدن المستقلة والدولة الإمبراطورية الموحدة ليعرض للطلبة التحول السياسي التاريخي الذي أحدثه الأكاديون في بلاد الرافدين.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يتجاوب الطالب مع السؤال ويقارن بين التشتت السياسي والوحدة الإقليمية ويبدي الفضول لمعرفة كيفية نجاح الأكاديين في بسط نفوذهم على مناطق واسعة وتوحيدها.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هجرة الأكاديين من شبه الجزيرة العربية وتأسيس عاصمتهم أكاد وتوحيد السومريين تحت حكم سرجون الأكادي ثم يعلل عوامل التطور العسكري والسياسي وسقوط الدولة.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المفاهيم بلغة خاصة موضحاً دور القوة العسكرية والتنظيم الإداري في بناء الإمبراطورية الأكادية مع بيان أسباب انهيارها المتمثلة في النزاعات الداخلية والهجمات الخارجية.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لرسم خريطة زمنية ومكانية لامتداد نفوذ الدولة الأكادية وتحليل العوامل البيئية والجغرافية التي ساعدت على توسعها الإقليمي السريع.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يرسم الطالب الخريطة الزمنية بدقة متتبعا مسار الفتوحات الأكادية وينجز تحليلاً مبسطاً للعلاقة بين الموقع الجغرافي والقوة السياسية للدول القديمة.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أسئلة تقويمية سريعة تعتمد على الموازنة بين العوامل الداخلية والخارجية لسقوط الأكاديين لتطوير مهارة التفكير التحليلي والتأكد من استيعاب المفاهيم.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الأسئلة الشفوية ويظهر مقدرة على تعليل أسباب قوة وسقوط الدولة الأكادية محققاً التقييم الذاتي المرجو لنهاية الحصة الدراسية.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0" type="#_x0000_t202" style="position:absolute;left:0;text-align:left;margin-left:1.3pt;margin-top:20.5pt;width:775.6pt;height:20.3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0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7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2" type="#_x0000_t202" style="position:absolute;left:0;text-align:left;margin-left:357.4pt;margin-top:-8.3pt;width:145.5pt;height:24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4" type="#_x0000_t202" style="position:absolute;left:0;text-align:left;margin-left:357.4pt;margin-top:-8.3pt;width:145.5pt;height:2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الثالثة: حضارات بلاد الرافدين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الحضارة البابلية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يذكر مراحل تأسيس الدولة البابلية الأولى والثانية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شريعة حمورابي وأهميتها في تنظيم المجتمع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يقيم الأثر الحضاري والمعماري لبابل عبر التاريخ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يرافق المعلم الطلبة في جولة بصريّة عرض فيها صور الجنائن المعلقة وبوابة عشتار ثم يطرح سؤالاً رئيساً حول العوامل التي جعلت من بابل مركزاً عالمياً للتجارة والثقافة.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يتأمل الطالب المشاهد المعمارية ويتخيل فخامة المباني البابلية ويدخل في نقاش تفاعلي مبدئياً حول كيفية قيام مجتمع منظم يمتلك تشريعات وحضارة معمارية مذهلة.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تاريخ البابليين وأبرز ملوكهم مثل حمورابي ونبوخذ نصر مع إبراز شريعة حمورابي المنقوشة على المسلة الطينية وأثرها التنظيمي في مجالات العدالة والمجتمع.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يلخص الطالب الشرح العملي بلغة متصلة موضحاً كيف ساهمت قوانين حمورابي في تحديد الحقوق والواجبات وإرساء الأمن والاستقرار في الدولة البابلية القديمة.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الموهوبين بدراسة مقارنة بين قانون حمورابي والقوانين الحديثة من حيث فكرة العقوبة وحماية الممتلكات الشخصية لإبراز التطور التاريخي للعدالة.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ينفذ الطالب المقارنة المنهجية بأسلوب نقد وتفكير مستخرجاً النقاط التوافقية والاختلافية بوضوح يعكس وعيه بأهمية التطور القانوني والمجتمعي عبر العصور.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يطبق المعلم التقويم التكويني عبر تمرين صفي سريع يتضمن مطابقة المواد القانونية لشريعة حمورابي بالمجالات الحياة اليومية المخصصة لها للقياس المباشر.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يحلل الطالب مواد الشريعة المحددة ويطابقها بمهارة عالية ثم يقدم مراجعة ذاتية تضمن ثبات الفهم للمفاهيم القانونية للبابلين في عقله.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3" type="#_x0000_t202" style="position:absolute;left:0;text-align:left;margin-left:1.3pt;margin-top:20.5pt;width:775.6pt;height:20.3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3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8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5" type="#_x0000_t202" style="position:absolute;left:0;text-align:left;margin-left:357.4pt;margin-top:-8.3pt;width:145.5pt;height:24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7" type="#_x0000_t202" style="position:absolute;left:0;text-align:left;margin-left:357.4pt;margin-top:-8.3pt;width:145.5pt;height:24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الثالثة: حضارات بلاد الرافدين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الحضارة الآشورية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ظروف نشأة الحضارة الآشورية وعاصمتهم نينوى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عوامل التوسع العسكري للآشوريين في المنطقة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يستخلص المظاهر الفنية والمعمارية في الحضارة الآشورية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يفتح المعلم النقاش بعرض صور للمنحوتات الجدارية الآشورية كالتقاط الثيران المجنحة وأدوات الحرب محفزاً الطلبة لاكتشاف طبيعة الدولة الآشورية وعقيدتها العسكرية.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يتشارك الطالب الانطباعات الأولى حول قوة المنحوتات وشدة تنظيم الجيش الآشوري ويطرح أسئلة شفهية حول الأساليب التي استخدمها الآشوريون للسيطرة على الأقاليم المجاورة.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نشأة الآشوريين في شمال العراق وتأسيس عاصمتهم نينوى واهتمامهم بالتجهيز العسكري والفتوحات الكبيرة إلى جانب المظاهر العمرانية والفنية والمكتبات.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يستوعب الطالب الشرح ويصيغ بكلماته الخاصة التوازن بين القوة العسكرية والانجاز المعماري كالجماليات الفنية المعروضة في مكتبة آشور بنيبال والثيران المجنحة.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لكتابة تقرير تحليلي حول مكتبة آشور بنيبال وأهميتها في حفظ تراث علوم وآداب بلاد الرافدين والشرق الأدنى القديم.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ينجز الطالب التقرير التحليلي مبدياً تقديره للدور الثقافي والتراكم المعرفي الآشوري رغم الطابع العسكري الغالب على التمدد والتوسع الإمبراطوري للدولة.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يقود المعلم مراجعة سريعة باستخدام استراتيجية طرح الأسئلة السابرة للتأكد من فهم الطلبة للفارق بين الحضارتين البابلية والآشورية من حيث الخصائص والفتوحات.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بوضوح ويعبر عن التمايز الحضاري بين الدولتين مؤكداً تمكنه من المهارات التحليلية المكتسبة خلال سير الدرس الحوارية.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6" type="#_x0000_t202" style="position:absolute;left:0;text-align:left;margin-left:1.3pt;margin-top:20.5pt;width:775.6pt;height:20.35pt;z-index:2517012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6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1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58" type="#_x0000_t202" style="position:absolute;left:0;text-align:left;margin-left:357.4pt;margin-top:-8.3pt;width:145.5pt;height:24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0" type="#_x0000_t202" style="position:absolute;left:0;text-align:left;margin-left:357.4pt;margin-top:-8.3pt;width:145.5pt;height:24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الثالثة: حضارات بلاد الرافدين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الحضارة الكلدانية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قيام الدولة الكلدانية (البابلية الثانية)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يستعرض الإنجازات العمرانية والفلكية للكلدانيين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أسباب نهاية حضارات بلاد الرافدين القديمة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بعرض لوحة فنية لبرج بابل والجنائن المعلقة ويسأل الطلبة كيف استطاع الكلدانيون إعادة إحياء المجد البابلي وتأسيس مرحلة حضارية جديدة وقوية.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السؤال ويتطلع لمعرفة التفاصيل الخاصة بالدولة البابلية الثانية ورؤية كيفية استعادة القوة الاقتصادية والمعمارية في العراق القديم.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تأسيس الكلدانيين لدولتهم بقيادة نبوبولاسر ونبوخذ نصر الثاني والإنجازات الفلكية والمعمارية الفريدة وصولاً إلى عوامل ضعف الدولة وسقوطها على يد الفارسية.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يعيد الطالب صياغة الأفكار بكلمات مباشرة موضحاً أسباب الازدهار العمراني والفلكي لدى الكلدانيين وكيف أدى الضعف الداخلي لسقوط بابل وانهاء الحكم الوطني.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بإعداد عرض تقديمي مبسط حول الابتكارات الفلكية للكلدانيين وكيف ساهمت في تحديد المدارات وحساب الزمن والتقويم الشمسي.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يقدم الطالب العرض التقديمي مبرزاً العقلية العلمية للكلدانيين وربط ابتكاراتهم الفلكية بالمعارف الإنسانية الحديثة في مجال الفلك وحساب الأوقات.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يقيم المعلم مدى التمكن من خلال سؤال تجميعي يتطلب تلخيص الأسباب العامة لسقوط حضارات بلاد الرافدين بالترتيب التاريخي والتحليلي المبسط.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يستحضر الطالب المعلومات السابقة ويلخص عوامل الانهيار الحضاري بلغة سليمة ومستقلة تؤكد نجاح عملية تأكيد التعلم داخل الغرفة الصفية.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59" type="#_x0000_t202" style="position:absolute;left:0;text-align:left;margin-left:1.3pt;margin-top:20.5pt;width:775.6pt;height:20.35pt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59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1" type="#_x0000_t202" style="position:absolute;left:0;text-align:left;margin-left:357.4pt;margin-top:-8.3pt;width:145.5pt;height:24pt;z-index:251707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3" type="#_x0000_t202" style="position:absolute;left:0;text-align:left;margin-left:357.4pt;margin-top:-8.3pt;width:145.5pt;height:24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الرابعة: السكان والتنمية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الخصائص العامة للسكان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الخصائص السكانية من حيث النمو والتركيب السكاني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أسباب التغيرات السكانية والتوزيع الجغرافي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يدرك أثر النمو السكاني المرتفع على الموارد الطبيعية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بتقديم رسم بياني يوضح تزايد عدد سكان العالم والمملكة عبر العقود ثم يطرح سؤالاً رئيساً حول الآثار المتوقعة لهذا النمو المتسارع على الخدمات والماء.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يشاهد الطالب الرسم البياني بتركيز ويحلل الأرقام المعروضة ويعبر عن تساؤلاته حول كيفية مواجهة التزايد السكاني وتأمين احتياجات الأفراد الأساسية في المستقبَل.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الخصائص العامة للسكان كالتركيب النوعي والعمري والزيادة الطبيعية والهجرة ويربط بين التوزيع السكاني والعوامل الطبيعية والبشرية بأسلوب علمي مباشر.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المفاهيم بلغة سهلة مستخدماً مصطلحات الفئات العمرية والتركيب السكاني ويشرح أسباب تركز السكان في مناطق دون غيرها بناءً على المناخ والموارد.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لتحليل الهرم السكاني للأردن واستخراج نسبة الفئات الفتية ومناقشة الفرص والتحديات الديمغرافية الناجمة عن هذا التركيب.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يدرس الطالب الهرم السكاني الأردني ويقدم قراءة ديمغرافية واضحة تستخرج نسبة الفئة العاملة وتحدد المتطلبات المستقبلية لسوق العمل والتعليم.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بطاقات استجابة سريعة لقياس مدى قدرة الطلبة على التمييز بين الزيادة الطبيعية والهجرة وتأثيرهما على النمو السكاني العام.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عن البطاقة السريعة بتركيز ويثبت فهمه الكامل للمحددات الديمغرافية والتغيرات السريعة في حجم السكان وتوزيعهم الإقليمي.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2" type="#_x0000_t202" style="position:absolute;left:0;text-align:left;margin-left:1.3pt;margin-top:20.5pt;width:775.6pt;height:20.35pt;z-index:2517094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2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4" type="#_x0000_t202" style="position:absolute;left:0;text-align:left;margin-left:357.4pt;margin-top:-8.3pt;width:145.5pt;height:24pt;z-index:251711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6" type="#_x0000_t202" style="position:absolute;left:0;text-align:left;margin-left:357.4pt;margin-top:-8.3pt;width:145.5pt;height:2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الرابعة: السكان والتنمية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السكان والتنمية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العلاقة التبادلية بين النمو السكاني والتنمية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يحلل التحديات الاقتصادية الناجمة عن الاختلال السكاني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يعزز الوعي بأهمية التخطيط والتنمية البشرية المستدامة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قضية افتراضية عن قرية شهدت تضاعفاً سريعاً لعدد سكانها دون زيادة في المراكز الصحية والمدارس مستثيراً عقول الطلبة للبحث عن الحلول التنموية الواجبة.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القضية المطروحة ويفكر في أهمية الموازنة بين عدد السكان والمشاريع الخدمية ويطرح أفكاراً عملية للنهوض بالخدمات التعليمية والصحية.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يوضح المعلم مفهوم التنمية وأبعادها الاقتصادية والاجتماعية ويناقش كيفية استثمار العنصر البشري كمحرك للتنمية بدلاً من كونه عبئاً على موارد الدولة المحدودة.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الطالب بلغته الخاصة كيف يمكن للتعليم والتدريب التحويلي تحويل الزيادة السكانية إلى قوة منتجة تساهم في نمو الاقتصاد وتطوير المهارات المجتمعية.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بكتابة ورقة موقف تتعلق بكيفية تحقيق التوازن بين الموارد المائية في الأردن ومعدلات النمو السكاني المرتفعة.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يكتب الطالب ورقة الموقف مستعرضاً استراتيجيات ترشيد الاستهلاك وإدارة الموارد المائية وتأثير ذلك المباشر على نجاح خطط التنمية الشاملة.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يطلب المعلم من الطلبة صياغة جملة مكثفة تلخص مفهوم التنمية السكانية الناجحة ثم يقيم الاستجابات شفوياً لتحديد مستوى الفهم والاستيعاب الفردي.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الجملة الملخصة بثقة ويعرضها أمام المعلم والزملاء مساهماً في التقييم الذاتي المتبادل وتثبيت المفاهيم التنموية المستهدفة.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5" type="#_x0000_t202" style="position:absolute;left:0;text-align:left;margin-left:1.3pt;margin-top:20.5pt;width:775.6pt;height:20.35pt;z-index:2517135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5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67" type="#_x0000_t202" style="position:absolute;left:0;text-align:left;margin-left:357.4pt;margin-top:-8.3pt;width:145.5pt;height:24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9" type="#_x0000_t202" style="position:absolute;left:0;text-align:left;margin-left:357.4pt;margin-top:-8.3pt;width:145.5pt;height:24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الرابعة: السكان والتنمية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التنمية المستدامة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مفهوم التنمية المستدامة وأهدافها الرئيسية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يبين مجالات التنمية المستدامة الاقتصادية والبيئية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يستشعر المسؤولية الفردية والمجتمعية في حفظ الموارد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لنظرة شمولية حول استهلاك الطاقة والمياه اليومي ويطرح سؤالاً محفزاً: كيف نضمن حق الأجيال القادمة في الموارد الطبيعية الحالية دون استنزافها.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يتجاوب الطالب مع الطرح ويفكر في الاستخدام الرشيد للموارد اليومية ويقترح طرقاً لتقليل التلوث والحفاظ على المياه والطاقة الشمسية المستدامة في المدرسة والمنزل.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أهداف التنمية المستدامة الـ17 ومجالاتها البيئية والاجتماعية والاقتصادية مع التركيز على دور الطاقة المتجددة ومشاريع التدوير في حماية كوكب الأرض.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أهداف التنمية المستدامة بأسلوبه السلس مفسراً التوازن المطلوب بين الاستهلاك الحالي وتوفير احتياجات المستقبل لحماية الحياة الطبيعية والبيئة.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باقتراح مبادرة مدرسية مصغرة للتنمية المستدامة مثل تدوير الورق أو الطاقة البديلة وتحديد خطوات التنفيذ العملية لها.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يصمم الطالب المبادرة المدرسية بأسلوب تطبيقي مبيناً خطوات الجمع والفرز أو الترشيد ومتوقعاً النتائج البيئية والاقتصادية للمبادرة داخل البيئة المدرسية.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يطبق المعلم استراتيجية التقييم التكويني الذاتي من خلال تجميع أفكار ومفاهيم التنمية المستدامة في ملخص بؤري وتصحيح الخلل المفهومي إن وجد.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يشارك الطالب في المراجعة البؤرية ويعيد ترتيب مفاهيمه حول حماية البيئة والتنمية المتبادلة محققاً هدف الأثر الاستدامي للتعلم الصفّي.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8" type="#_x0000_t202" style="position:absolute;left:0;text-align:left;margin-left:1.3pt;margin-top:20.5pt;width:775.6pt;height:20.35pt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68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0" type="#_x0000_t202" style="position:absolute;left:0;text-align:left;margin-left:357.4pt;margin-top:-8.3pt;width:145.5pt;height:24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2" type="#_x0000_t202" style="position:absolute;left:0;text-align:left;margin-left:357.4pt;margin-top:-8.3pt;width:145.5pt;height:2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الخامسة: الإعلام والرأي العام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الإعلام والسياسات العامة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يتعرف مفهوم الإعلام ووظائفه متعددة الأبعاد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دور وسائل الإعلام في توجيه السياسات العامة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يمتلك تفكيراً نقداً تجاه المحتوى الإعلامي المعروض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يعرض المعلم مقاطع فيديو إخبارية قصيرة تبرز قضية مجتمعية مسلطاً الضوء على كيفية نقل الإعلام للأحداث وتأثير ذلك المباشر على قرارات المسؤولين والمواطنين.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يتابع الطالب المقطع الإخباري ويتحدث عن مشاهداته التلفزيونية والشبكية اليومية ويناقش زملاءه في مدى مصداقية الأخبار وكيفية تأثيرها على آرائهم وسلوكهم.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مفهوم الإعلام وأواصره بالسياسات العامة موضحاً وظائف الإعلام التثقيفية والإخبارية والرقابية مع تبيان أهمية التحري والدقة في نقل وتداول المعلومات.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يعيد الطالب صياغة وظائف الإعلام بلغته الخاصة ويشرح كيف يمكن للإعلام المسؤول نقل صوت المواطن وتوجيه صناع القرار لنشاطات خدمية وتنموية محددة.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بتحليل خبر صحفي في قضية محددة وتمييز الحقيقة عن الرأي والتأكد من مدى التزام الخبر بالحيادية والمهنية الإعلامية.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يحلل الطالب الخبر الصحفي تطبيقياً ويستخرج الأفكار الموضوعية والآراء الذاتية مبرهناً على امتلاكه مهارات التفكير النقدي في التعامل مع الوسائط الإعلامية.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أسئلة شفهية سريعة للتأكد من قدرة الطلبة على التمييز بين الإعلام التنموي الهادف والإعلام المضلل مع تقديم التغذية الراجعة الفورية.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الأسئلة الشفوية بثقة مبيناً المعايير الأساسية للإعلام الناجح والدور الإيجابي للرسائل الإعلامية في دعم المجتمع وتوجيهه.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71" type="#_x0000_t202" style="position:absolute;left:0;text-align:left;margin-left:1.3pt;margin-top:20.5pt;width:775.6pt;height:20.35pt;z-index:251721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71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3" type="#_x0000_t202" style="position:absolute;left:0;text-align:left;margin-left:357.4pt;margin-top:-8.3pt;width:145.5pt;height:24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5" type="#_x0000_t202" style="position:absolute;left:0;text-align:left;margin-left:357.4pt;margin-top:-8.3pt;width:145.5pt;height:24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الخامسة: الإعلام والرأي العام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الرأي العام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الرأي العام وأنواعه المختلفة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يفسر العوامل المؤثرة في تشكيل الرأي العام المجتمعي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يظهر وعياً في التعامل مع الشائعات في شبكات التواصل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بطرح قضية افتراضية تخص الشارع المحلي كإعادة تنظيم ملعب الحي ثم يسأل الطلبة عن اتجاهات أغلبية السكان وكيف نسمي التوافق الجماعي حول القضية.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الموقف الافتراضي ويكتب انطباعه حول كيفية توحيد موقف الناس باتجاه قضية معينة ممهداً للتعرف على مفهوم الرأي العام وتأثيره.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مفهوم الرأي العام وأهميته في الحياة الاجتماعية والسياسية متطرقاً إلى العوامل المؤثرة فيه كالأسرة والإعلام والمؤسسات الدينية والتطوعية.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بلغته الخاصة مفهوم الرأي العام مفرقاً بين الرأي العام الظاهر والكامن وموضحاً دور الوسائط التفاعلية الحديثة في تسريع تشكيل الآراء.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بكتابة ورقة تحليلية حول أثر الشائعات في تشكيلات الرأي العام وكيفية الوقاية منها عبر التثبت من المصادر الرسمية.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يحلل الطالب خطورة الشائعات على الرأي العام ويبين الآليات التوعوية الفردية للتأكد من صحة الأخبار قبل نشرها وتداولها في الوسائط المختلفة.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يقدم المعلم تقويماً تكوينياً عبر تمرين اختيار من متعدد يحدد العوامل المباشرة لتشكل الرأي العام للقياس المباشر لمدى استيعاب الطلبة.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تمرين الاختيار التكويني ويفحص فهمه الذاتي لعوامل الرأي العام مؤكداً قدرته على تمييز المؤثرات المجتمعية المختلفة.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74" type="#_x0000_t202" style="position:absolute;left:0;text-align:left;margin-left:1.3pt;margin-top:20.5pt;width:775.6pt;height:20.35pt;z-index:2517258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74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5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6" type="#_x0000_t202" style="position:absolute;left:0;text-align:left;margin-left:357.4pt;margin-top:-8.3pt;width:145.5pt;height:24pt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8" type="#_x0000_t202" style="position:absolute;left:0;text-align:left;margin-left:357.4pt;margin-top:-8.3pt;width:145.5pt;height:24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الخامسة: الإعلام والرأي العام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قياس الرأي العام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يذكر طرق وأدوات قياس الرأي العام المعتمدة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أهمية قياس الرأي العام لصناع القرار والمؤسسات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يشارك بفاعلية في إعداد استبيان مدرسي بسيط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يعرض المعلم استبياناً ورقياً أو إلكترونياً قصيراً ويسأل الطلبة عن هدف جمع هذه البيانات من الأفراد وكيف تفيد المدرسة في تحسين البيئة التعليمية والخدمات.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يتجاوب الطالب مع الاستبيان المعروض ويملأ إجاباته بجدية ويناقش الهدف من تجميع الآراء المتعددة ومعالجتها بطريقة إحصائية علمية ومفيدة.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أدوات قياس الرأي العام مثل الاستطلاعات والمقابلات والاستبيانات موضحاً خطط اختيار العينات ودور هذه الأدوات في اتخاذ القرارات الرشيدة.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الطالب بلغته الخاصة طريقة عمل الاستبيان واختيار العينات السلوكية مبيناً كيف يساعد القياس الدقيق في توفير رؤية شمولية لاحتياجات الناس.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بتصميم استبيان إلكتروني مصغر حول أفضل الأنشطة اللاصفية المفضلة لدى زملائهم وتحليل النتائج البيانية مبسطة.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يصمم الطالب الاستبيان الإلكتروني يجمع الإجابات ويحلل النتائج مستخرجاً الرغبة العامة للطلبة ويعرضها في تقرير إحصائي بؤري وعملي.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بطاقة تقويم تكويني سريعة تطالب بتحديد خطوات إعداد استبيان قياس الرأي العام بالترتيب المنهجي المباشر لتقييم الحصة.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البطاقة بمرونة ويراجع خطوات إعداد القياس الإحصائي متأكداً من تمكنه المعرفي والتطبيقي لهذا الدرس الميداني.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77" type="#_x0000_t202" style="position:absolute;left:0;text-align:left;margin-left:1.3pt;margin-top:20.5pt;width:775.6pt;height:20.35pt;z-index:2517299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77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6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79" type="#_x0000_t202" style="position:absolute;left:0;text-align:left;margin-left:357.4pt;margin-top:-8.3pt;width:145.5pt;height:24pt;z-index:251731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1" type="#_x0000_t202" style="position:absolute;left:0;text-align:left;margin-left:357.4pt;margin-top:-8.3pt;width:145.5pt;height:24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السادسة: الفلسفة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مفهوم الفلسفة وأهميتها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مفهوم الفلسفة ونشأتها اللغوية والتاريخية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يبين أهمية التفكير الفلسفي في تنمية العقل والنقد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يقدر قيمة التفكير العقلاني المنطقي في حل المشكلات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الحصة بطرح سؤال عميق: لماذا نتفكر في الكون وأسباب وجود الأشياء؟ ليحفز فضول الطلبة نحو حب المعرفة والبحث عن الحقائق والعلل بعيداً عن السطحية.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يتفاعل الطالب مع السؤال التأملي ويشارك بآرائه حول قيمة التفكير والبحث عن السبب والنتيجة متطلعاً لاستكشاف عالم الفلسفة ومعانيها العميقة.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معنى الفلسفة لغوياً (حب الحكمة) ونشأتها التاريخية وأبرز أسئلتها الوجودية مبيناً دور التفكير المنطقي في بناء عقلية نقدية متزنة ومستقلة.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يصيغ الطالب مفهوم الفلسفة بكلمات بسيطة ومباشرة موضحاً دور الأسئلة الجوهرية والتفكير الناقد في فهم الحياة وحل المشكلات اليومية بحكمة.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بكتابة مقال تأملي قصير حول دور الفلسفة في تمييز الأفكار السليمة من الخاطئة في ظل التطور التكنولوجي الحالي.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يكتب الطالب المقال التأملي مستعرضاً دور العقلانية والتدقيق المنطقي في التعامل مع البيانات الكثيرة والمعلومات المتدفقة عبر الإنترنت.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يطرح المعلم سؤالاً تقويمياً تكوينياً يطلب فيه تحديد الفائدة المباشرة من التفكير الفلسفي في الحياة اليومية للتأكد من استيعاب المفاهيم الجوهرية.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على السؤال بإيجاز ووضوح مبدياً قدرته على تطبيق التفكير العقلاني المنطقي في مواقفه الشخصية المدرسية والمستقبلية.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80" type="#_x0000_t202" style="position:absolute;left:0;text-align:left;margin-left:1.3pt;margin-top:20.5pt;width:775.6pt;height:20.35pt;z-index:2517340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80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7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82" type="#_x0000_t202" style="position:absolute;left:0;text-align:left;margin-left:357.4pt;margin-top:-8.3pt;width:145.5pt;height:24pt;z-index:2517360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4" type="#_x0000_t202" style="position:absolute;left:0;text-align:left;margin-left:357.4pt;margin-top:-8.3pt;width:145.5pt;height:24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السادسة: الفلسفة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الفلسفة اليونانية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يستعرض نشأة الفلسفة اليونانية وأبرز روادها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الأفكار الفلسفية الرئيسية لسقراط وأفلاطون وأرسطو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يثمن المساهمة اليونانية القديمة في تأسيس العلوم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يعرض المعلم صوراً لتماثيل سقراط وأفلاطون وأرسطو وطريقة التساؤل الحواري السقراطي ويسأل الطلبة كيف يؤدي الحوار والنقاش الودود إلى الوصول للحقيقة.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يتلقى الطالب المشاهد باهتمام ويشترك في تجربة حوارية سريعة مع المعلم مبدياً حماسه لمعرفة كيف أسس هؤلاء الفلاسفة لقواعد التفكير البشري والتأمل.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أفكار سقراط في منهج الحوار وأفلاطون في عالم الأفكار والجمهورية وأرسطو في المنطق الصوري مبرزاً الأثر اليوناني في التراث الفكري الإنساني.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يعيد الطالب صياغة الإنجازات الفكرية للفلاسفة اليونانيين بلغة سلسة مبيناً أهمية المنطق الأرسطي والمنهج السقراطي في تعزيز طرق التعلم والحوار.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يوجه المعلم الطلبة المتميزين لإعداد محاكاة لحوار سقراطي مبسط يهدف إلى استدراج الحقيقة وتصحيح مغالطة مفهومية شائعة بين الطلبة في المدرسة.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ينفذ الطالب المحاكاة الحوارية بمهارة عالية مستخدماً الأسئلة المتدرجة للوصول إلى النتيجة المنطقية السليمة متأسياً بأسلوب سقراط في التدريس.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يستخدم المعلم أسئلة الربط السريع للتأكد من تمييز الطلبة بين أفكار سقراط وأفلاطون وأرسطو والتأكد من استيعاب المحاور الرئيسية للدرس.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بثقة موضحاً الإضافة الفكرية لكل فيلسوف يوناني ومقيماً فهمه الذاتي للمظاهر الفلسفية المبكرة للحضارة الإنسانية القديمة.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83" type="#_x0000_t202" style="position:absolute;left:0;text-align:left;margin-left:1.3pt;margin-top:20.5pt;width:775.6pt;height:20.35pt;z-index:2517381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83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8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85" type="#_x0000_t202" style="position:absolute;left:0;text-align:left;margin-left:357.4pt;margin-top:-8.3pt;width:145.5pt;height:24pt;z-index:251740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Default="002865BB">
      <w:pPr>
        <w:rPr>
          <w:sz w:val="6"/>
          <w:szCs w:val="6"/>
          <w:rtl/>
        </w:rPr>
      </w:pPr>
    </w:p>
    <w:p w:rsidR="002865BB" w:rsidRPr="00317004" w:rsidRDefault="008467E8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7" type="#_x0000_t202" style="position:absolute;left:0;text-align:left;margin-left:357.4pt;margin-top:-8.3pt;width:145.5pt;height:24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>
              <w:txbxContent>
                <w:p w:rsidR="002865BB" w:rsidRDefault="002865BB" w:rsidP="0090014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2865BB" w:rsidRDefault="002865BB"/>
              </w:txbxContent>
            </v:textbox>
          </v:shape>
        </w:pict>
      </w:r>
    </w:p>
    <w:p w:rsidR="002865BB" w:rsidRPr="00DE0B86" w:rsidRDefault="002865BB" w:rsidP="008573F0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الدراسات الاجتماعية الصف الثامن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الوحدة السادسة: الفلسفة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6A4488">
        <w:rPr>
          <w:b/>
          <w:bCs/>
          <w:noProof/>
          <w:sz w:val="24"/>
          <w:szCs w:val="24"/>
          <w:rtl/>
          <w:lang w:bidi="ar-JO"/>
        </w:rPr>
        <w:t>الفلسفة العربية الإسلامية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عدد الحصص: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>6/7</w:t>
      </w:r>
    </w:p>
    <w:tbl>
      <w:tblPr>
        <w:tblStyle w:val="a3"/>
        <w:bidiVisual/>
        <w:tblW w:w="15627" w:type="dxa"/>
        <w:tblLook w:val="04A0"/>
      </w:tblPr>
      <w:tblGrid>
        <w:gridCol w:w="1050"/>
        <w:gridCol w:w="7289"/>
        <w:gridCol w:w="6315"/>
        <w:gridCol w:w="973"/>
      </w:tblGrid>
      <w:tr w:rsidR="002865BB" w:rsidRPr="00DE0B86" w:rsidTr="005442C0">
        <w:trPr>
          <w:trHeight w:val="339"/>
        </w:trPr>
        <w:tc>
          <w:tcPr>
            <w:tcW w:w="15627" w:type="dxa"/>
            <w:gridSpan w:val="4"/>
            <w:shd w:val="clear" w:color="auto" w:fill="E2EFD9" w:themeFill="accent6" w:themeFillTint="33"/>
          </w:tcPr>
          <w:p w:rsidR="002865BB" w:rsidRPr="00DE0B86" w:rsidRDefault="002865BB" w:rsidP="0090014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2865BB" w:rsidRPr="00DE0B86" w:rsidRDefault="002865BB" w:rsidP="008573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يحدد إسهامات الفلاسفة المسلمين في تطوير الفلسفة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2_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</w:t>
            </w:r>
            <w:r w:rsidRPr="009C5871">
              <w:rPr>
                <w:b/>
                <w:bCs/>
                <w:noProof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يوضح دور الترجمة والتوفيق بين الدين والعقل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3_</w:t>
            </w:r>
            <w:r>
              <w:rPr>
                <w:rFonts w:hint="cs"/>
                <w:b/>
                <w:bCs/>
                <w:noProof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6A4488">
              <w:rPr>
                <w:b/>
                <w:bCs/>
                <w:noProof/>
                <w:sz w:val="24"/>
                <w:szCs w:val="24"/>
                <w:rtl/>
                <w:lang w:bidi="ar-JO"/>
              </w:rPr>
              <w:t>يفخر بالتراث الفكري والفلسفي للإسلام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</w:p>
          <w:p w:rsidR="002865BB" w:rsidRPr="00DE0B86" w:rsidRDefault="002865B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65BB" w:rsidRPr="00DE0B86" w:rsidTr="005442C0">
        <w:tc>
          <w:tcPr>
            <w:tcW w:w="1050" w:type="dxa"/>
            <w:shd w:val="clear" w:color="auto" w:fill="E2EFD9" w:themeFill="accent6" w:themeFillTint="33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865BB" w:rsidRPr="00DE0B86" w:rsidRDefault="002865BB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2865BB" w:rsidRPr="00DE0B86" w:rsidRDefault="002865BB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يبدأ المعلم بتقديم قولة لبيت الحكمة في بغداد ونقل العلوم وترجمتها ثم يسأل الطلبة عن كيفية استفادة العلماء المسلمين من الحضارات القديمة وتطويرها.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يتجاوب الطالب مع التمهيد التاريخي ويعبر عن اعتزازه بالتراث العلمي الإسلامي ويبدي الرغبة في التوقف عند إنجازات الكندي والفارابي وابن رشد وابن سينا.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5د</w:t>
            </w:r>
          </w:p>
        </w:tc>
      </w:tr>
      <w:tr w:rsidR="002865BB" w:rsidRPr="00DE0B86" w:rsidTr="005442C0">
        <w:trPr>
          <w:cantSplit/>
          <w:trHeight w:val="1545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المعلم حركة الترجمة في العصر العباسي وجهود الفلاسفة المسلمين في التوفيق بين العقل والنقل وإضافاتهم في مجالات المنطق والأخلاق والطب.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يشرح الطالب بلغته الخاصة كيف أصل الفلاسفة المسلمون للبحث العلمي والجمع بين الإيمان والتفكير العقلاني ومساهمتهم في نقل العلوم إلى أوروبا.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يكلف المعلم الطلبة المتميزين ببحث حول الفيلسوف ابن رشد ودوره في شرح أرسطو وتأثير مؤلفاته الفلسفية على النهضة الأوروبية الحديثة.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ينجز الطالب البحث الإثرائي بأسلوب علمي دقيق مستعرضاً الفكر الرشدي وكيف أثرت المدرسة الفلسفية الإسلامية في الفكر العالمي والإنساني.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15د</w:t>
            </w:r>
          </w:p>
        </w:tc>
      </w:tr>
      <w:tr w:rsidR="002865BB" w:rsidRPr="00DE0B86" w:rsidTr="005442C0">
        <w:trPr>
          <w:cantSplit/>
          <w:trHeight w:val="1134"/>
        </w:trPr>
        <w:tc>
          <w:tcPr>
            <w:tcW w:w="1050" w:type="dxa"/>
            <w:shd w:val="clear" w:color="auto" w:fill="E2EFD9" w:themeFill="accent6" w:themeFillTint="33"/>
            <w:textDirection w:val="btLr"/>
            <w:vAlign w:val="center"/>
          </w:tcPr>
          <w:p w:rsidR="002865BB" w:rsidRPr="00DE0B86" w:rsidRDefault="002865BB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يوزع المعلم بطاقات خروج تقويمية تشتمل على سؤال عن الفكرة الرئيسية للتوفيق بين العقل والنقل لدى فلاسفة الإسلام لضمان فهم النتاجات.</w:t>
            </w:r>
          </w:p>
        </w:tc>
        <w:tc>
          <w:tcPr>
            <w:tcW w:w="6315" w:type="dxa"/>
          </w:tcPr>
          <w:p w:rsidR="002865BB" w:rsidRPr="00635DA5" w:rsidRDefault="002865BB" w:rsidP="005000DA">
            <w:pPr>
              <w:rPr>
                <w:b/>
                <w:bCs/>
                <w:rtl/>
                <w:lang w:bidi="ar-JO"/>
              </w:rPr>
            </w:pPr>
            <w:r w:rsidRPr="006A4488">
              <w:rPr>
                <w:b/>
                <w:bCs/>
                <w:noProof/>
                <w:rtl/>
                <w:lang w:bidi="ar-JO"/>
              </w:rPr>
              <w:t>يجيب الطالب عن بطاقة الخروج بوضوح مبيناً دور الفلسفة الإسلامية المعطاءة في إثراء الحضارة وعرض القيم الفكرية الراسخة.</w:t>
            </w:r>
          </w:p>
        </w:tc>
        <w:tc>
          <w:tcPr>
            <w:tcW w:w="970" w:type="dxa"/>
          </w:tcPr>
          <w:p w:rsidR="002865BB" w:rsidRPr="00DE0B86" w:rsidRDefault="002865BB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10د</w:t>
            </w:r>
          </w:p>
        </w:tc>
      </w:tr>
    </w:tbl>
    <w:p w:rsidR="002865BB" w:rsidRPr="00DE0B86" w:rsidRDefault="002865BB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18"/>
        <w:gridCol w:w="7896"/>
      </w:tblGrid>
      <w:tr w:rsidR="002865BB" w:rsidRPr="00DE0B86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2"/>
            </w:tblGrid>
            <w:tr w:rsidR="002865BB" w:rsidRPr="00DE0B86" w:rsidTr="00663E5B">
              <w:trPr>
                <w:trHeight w:val="1889"/>
              </w:trPr>
              <w:tc>
                <w:tcPr>
                  <w:tcW w:w="8184" w:type="dxa"/>
                </w:tcPr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865BB" w:rsidRPr="00DE0B86" w:rsidRDefault="002865B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865BB" w:rsidRPr="001C6518" w:rsidRDefault="002865BB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865BB" w:rsidRPr="00DE0B86" w:rsidRDefault="002865BB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865BB" w:rsidRPr="00DE0B86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ثامن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الحصه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865BB" w:rsidRPr="00DE0B86" w:rsidTr="00DB3021">
              <w:tc>
                <w:tcPr>
                  <w:tcW w:w="1922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865BB" w:rsidRPr="00DE0B86" w:rsidRDefault="002865B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865BB" w:rsidRPr="00DE0B86" w:rsidRDefault="008467E8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86" type="#_x0000_t202" style="position:absolute;left:0;text-align:left;margin-left:1.3pt;margin-top:20.5pt;width:775.6pt;height:20.35pt;z-index:2517422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            <v:textbox style="mso-next-textbox:#_x0000_s1086">
                          <w:txbxContent>
                            <w:p w:rsidR="002865BB" w:rsidRPr="00663E5B" w:rsidRDefault="002865BB" w:rsidP="00663E5B">
                              <w:pPr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865BB" w:rsidRPr="00DE0B86" w:rsidRDefault="002865BB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865BB" w:rsidRDefault="008467E8" w:rsidP="0082118F">
      <w:pPr>
        <w:rPr>
          <w:sz w:val="6"/>
          <w:szCs w:val="6"/>
          <w:rtl/>
        </w:rPr>
        <w:sectPr w:rsidR="002865BB" w:rsidSect="0082118F">
          <w:footerReference w:type="default" r:id="rId2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noProof/>
          <w:sz w:val="6"/>
          <w:szCs w:val="6"/>
          <w:rtl/>
        </w:rPr>
        <w:pict>
          <v:shape id="_x0000_s1088" type="#_x0000_t202" style="position:absolute;left:0;text-align:left;margin-left:357.4pt;margin-top:-8.3pt;width:145.5pt;height:24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<v:textbox>
              <w:txbxContent>
                <w:p w:rsidR="002865BB" w:rsidRDefault="002865BB">
                  <w:pPr>
                    <w:rPr>
                      <w:lang w:bidi="ar-JO"/>
                    </w:rPr>
                  </w:pPr>
                </w:p>
              </w:txbxContent>
            </v:textbox>
          </v:shape>
        </w:pict>
      </w:r>
    </w:p>
    <w:p w:rsidR="002865BB" w:rsidRPr="00317004" w:rsidRDefault="002865BB" w:rsidP="0082118F">
      <w:pPr>
        <w:rPr>
          <w:sz w:val="6"/>
          <w:szCs w:val="6"/>
        </w:rPr>
      </w:pPr>
    </w:p>
    <w:sectPr w:rsidR="002865BB" w:rsidRPr="00317004" w:rsidSect="002865BB">
      <w:footerReference w:type="default" r:id="rId30"/>
      <w:type w:val="continuous"/>
      <w:pgSz w:w="16838" w:h="11906" w:orient="landscape"/>
      <w:pgMar w:top="567" w:right="720" w:bottom="720" w:left="720" w:header="142" w:footer="30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314" w:rsidRDefault="002D2314" w:rsidP="00D935B7">
      <w:pPr>
        <w:spacing w:after="0" w:line="240" w:lineRule="auto"/>
      </w:pPr>
      <w:r>
        <w:separator/>
      </w:r>
    </w:p>
  </w:endnote>
  <w:endnote w:type="continuationSeparator" w:id="1">
    <w:p w:rsidR="002D2314" w:rsidRDefault="002D2314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CD" w:rsidRPr="001C6518" w:rsidRDefault="00B065CD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BB" w:rsidRPr="001C6518" w:rsidRDefault="002865BB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314" w:rsidRDefault="002D2314" w:rsidP="00D935B7">
      <w:pPr>
        <w:spacing w:after="0" w:line="240" w:lineRule="auto"/>
      </w:pPr>
      <w:r>
        <w:separator/>
      </w:r>
    </w:p>
  </w:footnote>
  <w:footnote w:type="continuationSeparator" w:id="1">
    <w:p w:rsidR="002D2314" w:rsidRDefault="002D2314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000DA"/>
    <w:rsid w:val="000029FF"/>
    <w:rsid w:val="00092505"/>
    <w:rsid w:val="000A0173"/>
    <w:rsid w:val="000D125F"/>
    <w:rsid w:val="00147AAD"/>
    <w:rsid w:val="00191FF9"/>
    <w:rsid w:val="001C6518"/>
    <w:rsid w:val="002007C5"/>
    <w:rsid w:val="00217293"/>
    <w:rsid w:val="00234B69"/>
    <w:rsid w:val="002865BB"/>
    <w:rsid w:val="002D2314"/>
    <w:rsid w:val="00317004"/>
    <w:rsid w:val="00317A97"/>
    <w:rsid w:val="00333636"/>
    <w:rsid w:val="004077C8"/>
    <w:rsid w:val="0040792F"/>
    <w:rsid w:val="004416C7"/>
    <w:rsid w:val="004606DD"/>
    <w:rsid w:val="004656F6"/>
    <w:rsid w:val="004730B9"/>
    <w:rsid w:val="00485E32"/>
    <w:rsid w:val="005000DA"/>
    <w:rsid w:val="005442C0"/>
    <w:rsid w:val="005511FE"/>
    <w:rsid w:val="00582219"/>
    <w:rsid w:val="005A0C51"/>
    <w:rsid w:val="005A5693"/>
    <w:rsid w:val="005B5BA0"/>
    <w:rsid w:val="005D2876"/>
    <w:rsid w:val="005D66A5"/>
    <w:rsid w:val="005D77C8"/>
    <w:rsid w:val="005F3646"/>
    <w:rsid w:val="00613B52"/>
    <w:rsid w:val="00635DA5"/>
    <w:rsid w:val="006407F2"/>
    <w:rsid w:val="00663E5B"/>
    <w:rsid w:val="00672ADE"/>
    <w:rsid w:val="006860F0"/>
    <w:rsid w:val="00687A1D"/>
    <w:rsid w:val="006A4D96"/>
    <w:rsid w:val="006F78F5"/>
    <w:rsid w:val="007421EB"/>
    <w:rsid w:val="00752645"/>
    <w:rsid w:val="007F54D9"/>
    <w:rsid w:val="0082118F"/>
    <w:rsid w:val="008467E8"/>
    <w:rsid w:val="008573F0"/>
    <w:rsid w:val="00866E30"/>
    <w:rsid w:val="008F7852"/>
    <w:rsid w:val="0090014C"/>
    <w:rsid w:val="00971968"/>
    <w:rsid w:val="009873E4"/>
    <w:rsid w:val="0099758C"/>
    <w:rsid w:val="00A815BC"/>
    <w:rsid w:val="00AC4EC2"/>
    <w:rsid w:val="00AC6323"/>
    <w:rsid w:val="00B065CD"/>
    <w:rsid w:val="00B33573"/>
    <w:rsid w:val="00B721F2"/>
    <w:rsid w:val="00BE2AF9"/>
    <w:rsid w:val="00C07E7F"/>
    <w:rsid w:val="00C1521A"/>
    <w:rsid w:val="00C23F5B"/>
    <w:rsid w:val="00C57F01"/>
    <w:rsid w:val="00C7217C"/>
    <w:rsid w:val="00CA5C03"/>
    <w:rsid w:val="00D32771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76620"/>
    <w:rsid w:val="00E8422B"/>
    <w:rsid w:val="00EF65D3"/>
    <w:rsid w:val="00F85C3A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2F4B8-BF25-4F80-ACDE-556A755B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5972</Words>
  <Characters>34043</Characters>
  <Application>Microsoft Office Word</Application>
  <DocSecurity>0</DocSecurity>
  <Lines>283</Lines>
  <Paragraphs>79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al</cp:lastModifiedBy>
  <cp:revision>3</cp:revision>
  <cp:lastPrinted>2025-08-25T16:51:00Z</cp:lastPrinted>
  <dcterms:created xsi:type="dcterms:W3CDTF">2026-08-11T09:43:00Z</dcterms:created>
  <dcterms:modified xsi:type="dcterms:W3CDTF">2026-08-13T06:04:00Z</dcterms:modified>
</cp:coreProperties>
</file>