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75B" w:rsidRDefault="00A7075B" w:rsidP="00A7075B">
      <w:pPr>
        <w:bidi/>
        <w:spacing w:after="0" w:line="240" w:lineRule="auto"/>
        <w:jc w:val="center"/>
        <w:rPr>
          <w:rFonts w:ascii="Microsoft Sans Serif" w:hAnsi="Microsoft Sans Serif" w:cs="Microsoft Sans Serif"/>
          <w:b/>
          <w:bCs/>
          <w:sz w:val="28"/>
          <w:szCs w:val="28"/>
          <w:lang w:bidi="ar-JO"/>
        </w:rPr>
      </w:pPr>
    </w:p>
    <w:p w:rsidR="00A7075B" w:rsidRDefault="00A7075B" w:rsidP="00A7075B">
      <w:pPr>
        <w:bidi/>
        <w:spacing w:after="0" w:line="240" w:lineRule="auto"/>
        <w:jc w:val="center"/>
        <w:rPr>
          <w:rFonts w:ascii="Microsoft Sans Serif" w:eastAsia="Times New Roman" w:hAnsi="Microsoft Sans Serif" w:cs="Microsoft Sans Serif"/>
          <w:b/>
          <w:bCs/>
          <w:sz w:val="36"/>
          <w:szCs w:val="36"/>
          <w:lang w:bidi="ar-JO"/>
        </w:rPr>
      </w:pPr>
      <w:r>
        <w:rPr>
          <w:rFonts w:ascii="Microsoft Sans Serif" w:eastAsia="Times New Roman" w:hAnsi="Microsoft Sans Serif" w:cs="Microsoft Sans Serif"/>
          <w:b/>
          <w:bCs/>
          <w:noProof/>
          <w:sz w:val="36"/>
          <w:szCs w:val="36"/>
        </w:rPr>
        <w:drawing>
          <wp:inline distT="0" distB="0" distL="0" distR="0">
            <wp:extent cx="1029970" cy="1005205"/>
            <wp:effectExtent l="19050" t="0" r="0" b="0"/>
            <wp:docPr id="8"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7"/>
                    <a:srcRect/>
                    <a:stretch>
                      <a:fillRect/>
                    </a:stretch>
                  </pic:blipFill>
                  <pic:spPr bwMode="auto">
                    <a:xfrm>
                      <a:off x="0" y="0"/>
                      <a:ext cx="1029970" cy="1005205"/>
                    </a:xfrm>
                    <a:prstGeom prst="rect">
                      <a:avLst/>
                    </a:prstGeom>
                    <a:noFill/>
                    <a:ln w="9525">
                      <a:noFill/>
                      <a:miter lim="800000"/>
                      <a:headEnd/>
                      <a:tailEnd/>
                    </a:ln>
                  </pic:spPr>
                </pic:pic>
              </a:graphicData>
            </a:graphic>
          </wp:inline>
        </w:drawing>
      </w:r>
    </w:p>
    <w:p w:rsidR="00A7075B" w:rsidRDefault="00A7075B" w:rsidP="00A7075B">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بسم الله الرحمن الرحيم </w:t>
      </w:r>
    </w:p>
    <w:p w:rsidR="00A7075B" w:rsidRDefault="00A7075B" w:rsidP="00A7075B">
      <w:pPr>
        <w:bidi/>
        <w:spacing w:after="0" w:line="240" w:lineRule="auto"/>
        <w:jc w:val="center"/>
        <w:rPr>
          <w:rFonts w:asciiTheme="majorBidi" w:eastAsia="Times New Roman" w:hAnsiTheme="majorBidi" w:cstheme="majorBidi"/>
          <w:b/>
          <w:bCs/>
          <w:color w:val="FF0000"/>
          <w:sz w:val="40"/>
          <w:szCs w:val="40"/>
          <w:u w:val="single"/>
          <w:rtl/>
          <w:lang w:bidi="ar-JO"/>
        </w:rPr>
      </w:pPr>
      <w:r>
        <w:rPr>
          <w:rFonts w:asciiTheme="majorBidi" w:eastAsia="Times New Roman" w:hAnsiTheme="majorBidi" w:cstheme="majorBidi"/>
          <w:b/>
          <w:bCs/>
          <w:color w:val="FF0000"/>
          <w:sz w:val="40"/>
          <w:szCs w:val="40"/>
          <w:u w:val="single"/>
          <w:rtl/>
          <w:lang w:bidi="ar-JO"/>
        </w:rPr>
        <w:t xml:space="preserve">لطفا الرجاء الانتباه </w:t>
      </w:r>
    </w:p>
    <w:p w:rsidR="00A7075B" w:rsidRDefault="00A7075B" w:rsidP="00A7075B">
      <w:pPr>
        <w:bidi/>
        <w:spacing w:after="0" w:line="240" w:lineRule="auto"/>
        <w:jc w:val="center"/>
        <w:rPr>
          <w:rFonts w:asciiTheme="majorBidi" w:eastAsia="Times New Roman" w:hAnsiTheme="majorBidi" w:cstheme="majorBidi"/>
          <w:b/>
          <w:bCs/>
          <w:sz w:val="40"/>
          <w:szCs w:val="40"/>
          <w:rtl/>
          <w:lang w:bidi="ar-JO"/>
        </w:rPr>
      </w:pPr>
    </w:p>
    <w:p w:rsidR="00A7075B" w:rsidRDefault="00A7075B" w:rsidP="00A7075B">
      <w:pPr>
        <w:bidi/>
        <w:spacing w:after="0" w:line="240" w:lineRule="auto"/>
        <w:jc w:val="center"/>
        <w:rPr>
          <w:rFonts w:asciiTheme="majorBidi" w:eastAsia="Times New Roman" w:hAnsiTheme="majorBidi" w:cstheme="majorBidi"/>
          <w:b/>
          <w:bCs/>
          <w:sz w:val="40"/>
          <w:szCs w:val="40"/>
          <w:lang w:bidi="ar-JO"/>
        </w:rPr>
      </w:pPr>
      <w:r>
        <w:rPr>
          <w:rFonts w:asciiTheme="majorBidi" w:eastAsia="Times New Roman" w:hAnsiTheme="majorBidi" w:cstheme="majorBidi"/>
          <w:b/>
          <w:bCs/>
          <w:sz w:val="40"/>
          <w:szCs w:val="40"/>
          <w:rtl/>
          <w:lang w:bidi="ar-JO"/>
        </w:rPr>
        <w:t xml:space="preserve">هذا العمل حصري لدى موقع الايمان التعليمي </w:t>
      </w:r>
    </w:p>
    <w:p w:rsidR="00A7075B" w:rsidRDefault="00A7075B" w:rsidP="00A7075B">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lang w:bidi="ar-JO"/>
        </w:rPr>
        <w:t>(</w:t>
      </w:r>
      <w:r>
        <w:rPr>
          <w:rFonts w:asciiTheme="majorBidi" w:eastAsia="Times New Roman" w:hAnsiTheme="majorBidi" w:cstheme="majorBidi"/>
          <w:b/>
          <w:bCs/>
          <w:color w:val="0000FF"/>
          <w:sz w:val="40"/>
          <w:szCs w:val="40"/>
          <w:lang w:bidi="ar-JO"/>
        </w:rPr>
        <w:t>www.</w:t>
      </w:r>
      <w:r>
        <w:rPr>
          <w:rFonts w:ascii="Times New Roman" w:eastAsia="Times New Roman" w:hAnsi="Times New Roman" w:cs="Times New Roman"/>
          <w:color w:val="0000FF"/>
          <w:sz w:val="28"/>
          <w:szCs w:val="28"/>
        </w:rPr>
        <w:t xml:space="preserve"> </w:t>
      </w:r>
      <w:r>
        <w:rPr>
          <w:rFonts w:asciiTheme="majorBidi" w:eastAsia="Times New Roman" w:hAnsiTheme="majorBidi" w:cstheme="majorBidi"/>
          <w:b/>
          <w:bCs/>
          <w:color w:val="0000FF"/>
          <w:sz w:val="40"/>
          <w:szCs w:val="40"/>
          <w:lang w:bidi="ar-JO"/>
        </w:rPr>
        <w:t>imanjo.com</w:t>
      </w:r>
      <w:r>
        <w:rPr>
          <w:rFonts w:asciiTheme="majorBidi" w:eastAsia="Times New Roman" w:hAnsiTheme="majorBidi" w:cstheme="majorBidi"/>
          <w:b/>
          <w:bCs/>
          <w:sz w:val="40"/>
          <w:szCs w:val="40"/>
          <w:lang w:bidi="ar-JO"/>
        </w:rPr>
        <w:t xml:space="preserve">) </w:t>
      </w:r>
      <w:r>
        <w:rPr>
          <w:rFonts w:asciiTheme="majorBidi" w:eastAsia="Times New Roman" w:hAnsiTheme="majorBidi" w:cstheme="majorBidi"/>
          <w:b/>
          <w:bCs/>
          <w:sz w:val="40"/>
          <w:szCs w:val="40"/>
          <w:lang w:bidi="ar-JO"/>
        </w:rPr>
        <w:br/>
      </w:r>
    </w:p>
    <w:p w:rsidR="00A7075B" w:rsidRDefault="00A7075B" w:rsidP="00A7075B">
      <w:pPr>
        <w:bidi/>
        <w:spacing w:after="0" w:line="240" w:lineRule="auto"/>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                         الخطة الفصلية وتحليل المحتوى لمادة الدراسات الاجتماعية </w:t>
      </w:r>
      <w:r>
        <w:rPr>
          <w:rFonts w:asciiTheme="majorBidi" w:eastAsia="Times New Roman" w:hAnsiTheme="majorBidi" w:cstheme="majorBidi"/>
          <w:b/>
          <w:bCs/>
          <w:color w:val="FF0000"/>
          <w:sz w:val="40"/>
          <w:szCs w:val="40"/>
          <w:u w:val="single"/>
          <w:rtl/>
          <w:lang w:bidi="ar-JO"/>
        </w:rPr>
        <w:t xml:space="preserve">الصف </w:t>
      </w:r>
      <w:r>
        <w:rPr>
          <w:rFonts w:asciiTheme="majorBidi" w:eastAsia="Times New Roman" w:hAnsiTheme="majorBidi" w:cstheme="majorBidi" w:hint="cs"/>
          <w:b/>
          <w:bCs/>
          <w:color w:val="FF0000"/>
          <w:sz w:val="40"/>
          <w:szCs w:val="40"/>
          <w:u w:val="single"/>
          <w:rtl/>
          <w:lang w:bidi="ar-JO"/>
        </w:rPr>
        <w:t>عاشر</w:t>
      </w:r>
      <w:r>
        <w:rPr>
          <w:rFonts w:asciiTheme="majorBidi" w:eastAsia="Times New Roman" w:hAnsiTheme="majorBidi" w:cstheme="majorBidi"/>
          <w:b/>
          <w:bCs/>
          <w:sz w:val="40"/>
          <w:szCs w:val="40"/>
          <w:rtl/>
          <w:lang w:bidi="ar-JO"/>
        </w:rPr>
        <w:t xml:space="preserve">  </w:t>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rtl/>
          <w:lang w:bidi="ar-JO"/>
        </w:rPr>
        <w:t xml:space="preserve">وهو متاح لجميع الاعضاء والزوار بنسخته المجانية ويمنع النقل من قبل اي موقع تعليمي اخر </w:t>
      </w:r>
      <w:r>
        <w:rPr>
          <w:rFonts w:asciiTheme="majorBidi" w:eastAsia="Times New Roman" w:hAnsiTheme="majorBidi" w:cstheme="majorBidi"/>
          <w:b/>
          <w:bCs/>
          <w:sz w:val="40"/>
          <w:szCs w:val="40"/>
          <w:rtl/>
          <w:lang w:bidi="ar-JO"/>
        </w:rPr>
        <w:br/>
        <w:t xml:space="preserve">وتحت طائلة المسؤولية. </w:t>
      </w:r>
    </w:p>
    <w:p w:rsidR="00A7075B" w:rsidRDefault="00A7075B" w:rsidP="00A7075B">
      <w:pPr>
        <w:bidi/>
        <w:spacing w:after="0" w:line="240" w:lineRule="auto"/>
        <w:rPr>
          <w:rFonts w:asciiTheme="majorBidi" w:eastAsia="Times New Roman" w:hAnsiTheme="majorBidi" w:cstheme="majorBidi"/>
          <w:b/>
          <w:bCs/>
          <w:sz w:val="40"/>
          <w:szCs w:val="40"/>
          <w:lang w:bidi="ar-JO"/>
        </w:rPr>
      </w:pPr>
    </w:p>
    <w:p w:rsidR="00A7075B" w:rsidRDefault="00A7075B" w:rsidP="00A7075B">
      <w:pPr>
        <w:bidi/>
        <w:spacing w:after="0" w:line="240" w:lineRule="auto"/>
        <w:jc w:val="center"/>
        <w:rPr>
          <w:rFonts w:ascii="Microsoft Sans Serif" w:eastAsia="Times New Roman" w:hAnsi="Microsoft Sans Serif" w:cs="Microsoft Sans Serif"/>
          <w:b/>
          <w:bCs/>
          <w:sz w:val="32"/>
          <w:szCs w:val="32"/>
          <w:rtl/>
          <w:lang w:bidi="ar-JO"/>
        </w:rPr>
      </w:pPr>
    </w:p>
    <w:p w:rsidR="00A7075B" w:rsidRDefault="00A7075B" w:rsidP="00A7075B">
      <w:pPr>
        <w:pBdr>
          <w:top w:val="double" w:sz="4" w:space="1" w:color="auto"/>
          <w:left w:val="double" w:sz="4" w:space="4" w:color="auto"/>
          <w:bottom w:val="double" w:sz="4" w:space="1" w:color="auto"/>
          <w:right w:val="double" w:sz="4" w:space="4" w:color="auto"/>
        </w:pBdr>
        <w:shd w:val="clear" w:color="auto" w:fill="EAF1DD" w:themeFill="accent3" w:themeFillTint="33"/>
        <w:bidi/>
        <w:spacing w:after="0" w:line="240" w:lineRule="auto"/>
        <w:jc w:val="center"/>
        <w:rPr>
          <w:rFonts w:asciiTheme="majorBidi" w:eastAsia="Times New Roman" w:hAnsiTheme="majorBidi" w:cstheme="majorBidi"/>
          <w:b/>
          <w:bCs/>
          <w:sz w:val="44"/>
          <w:szCs w:val="44"/>
          <w:rtl/>
          <w:lang w:bidi="ar-JO"/>
        </w:rPr>
      </w:pPr>
      <w:r>
        <w:rPr>
          <w:rFonts w:asciiTheme="majorBidi" w:eastAsia="Times New Roman" w:hAnsiTheme="majorBidi" w:cstheme="majorBidi"/>
          <w:b/>
          <w:bCs/>
          <w:sz w:val="44"/>
          <w:szCs w:val="44"/>
          <w:rtl/>
          <w:lang w:bidi="ar-JO"/>
        </w:rPr>
        <w:t xml:space="preserve">هذا العمل اعداد فريق موقع الايمان </w:t>
      </w:r>
      <w:r>
        <w:rPr>
          <w:rFonts w:asciiTheme="majorBidi" w:eastAsia="Times New Roman" w:hAnsiTheme="majorBidi" w:cstheme="majorBidi"/>
          <w:b/>
          <w:bCs/>
          <w:sz w:val="44"/>
          <w:szCs w:val="44"/>
          <w:rtl/>
          <w:lang w:bidi="ar-JO"/>
        </w:rPr>
        <w:br/>
        <w:t xml:space="preserve">المعلمة  : رحمه نايف </w:t>
      </w:r>
    </w:p>
    <w:p w:rsidR="00A7075B" w:rsidRDefault="00A7075B" w:rsidP="00A7075B">
      <w:pPr>
        <w:bidi/>
        <w:spacing w:after="0" w:line="240" w:lineRule="auto"/>
        <w:jc w:val="center"/>
        <w:rPr>
          <w:rFonts w:ascii="Microsoft Sans Serif" w:hAnsi="Microsoft Sans Serif" w:cs="Microsoft Sans Serif"/>
          <w:b/>
          <w:bCs/>
          <w:sz w:val="28"/>
          <w:szCs w:val="28"/>
          <w:rtl/>
          <w:lang w:bidi="ar-JO"/>
        </w:rPr>
      </w:pPr>
    </w:p>
    <w:p w:rsidR="00A7075B" w:rsidRDefault="00A7075B" w:rsidP="001B19B2">
      <w:pPr>
        <w:bidi/>
        <w:spacing w:after="0" w:line="240" w:lineRule="auto"/>
        <w:jc w:val="center"/>
        <w:rPr>
          <w:rFonts w:ascii="Microsoft Sans Serif" w:hAnsi="Microsoft Sans Serif" w:cs="Microsoft Sans Serif" w:hint="cs"/>
          <w:b/>
          <w:bCs/>
          <w:sz w:val="28"/>
          <w:szCs w:val="28"/>
          <w:rtl/>
          <w:lang w:bidi="ar-JO"/>
        </w:rPr>
      </w:pPr>
    </w:p>
    <w:p w:rsidR="00A7075B" w:rsidRDefault="00A7075B" w:rsidP="00A7075B">
      <w:pPr>
        <w:bidi/>
        <w:spacing w:after="0" w:line="240" w:lineRule="auto"/>
        <w:jc w:val="center"/>
        <w:rPr>
          <w:rFonts w:ascii="Microsoft Sans Serif" w:hAnsi="Microsoft Sans Serif" w:cs="Microsoft Sans Serif" w:hint="cs"/>
          <w:b/>
          <w:bCs/>
          <w:sz w:val="28"/>
          <w:szCs w:val="28"/>
          <w:rtl/>
          <w:lang w:bidi="ar-JO"/>
        </w:rPr>
      </w:pPr>
    </w:p>
    <w:p w:rsidR="00A7075B" w:rsidRDefault="00A7075B" w:rsidP="00A7075B">
      <w:pPr>
        <w:bidi/>
        <w:spacing w:after="0" w:line="240" w:lineRule="auto"/>
        <w:jc w:val="center"/>
        <w:rPr>
          <w:rFonts w:ascii="Microsoft Sans Serif" w:hAnsi="Microsoft Sans Serif" w:cs="Microsoft Sans Serif" w:hint="cs"/>
          <w:b/>
          <w:bCs/>
          <w:sz w:val="28"/>
          <w:szCs w:val="28"/>
          <w:rtl/>
          <w:lang w:bidi="ar-JO"/>
        </w:rPr>
      </w:pPr>
    </w:p>
    <w:p w:rsidR="00A7075B" w:rsidRDefault="00A7075B" w:rsidP="00A7075B">
      <w:pPr>
        <w:bidi/>
        <w:spacing w:after="0" w:line="240" w:lineRule="auto"/>
        <w:jc w:val="center"/>
        <w:rPr>
          <w:rFonts w:ascii="Microsoft Sans Serif" w:hAnsi="Microsoft Sans Serif" w:cs="Microsoft Sans Serif" w:hint="cs"/>
          <w:b/>
          <w:bCs/>
          <w:sz w:val="28"/>
          <w:szCs w:val="28"/>
          <w:rtl/>
          <w:lang w:bidi="ar-JO"/>
        </w:rPr>
      </w:pPr>
    </w:p>
    <w:p w:rsidR="00FA32CA" w:rsidRPr="00EC2CC8" w:rsidRDefault="00FA32CA" w:rsidP="00A7075B">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الأولى: الجغرافيا الطبيعية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7 - 35</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2026/08/23 - 2026/09/28</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يوضح مفهوم الغلاف الجوي ومكوناته الأساسية.</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يفسر أهمية طبقات الغلاف الجوي المختلفة في حماية الأرض</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يحلل عناصر الطقس والمناخ وتأثيراتها في البيئة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يستنتج مفهوم الغلاف الحيوي ومكوناته الرئيسية والفرعية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يبين أهمية الغلاف الحيوي في تحقيق التوازن البيئي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يحدد الأقاليم الحيوية الرئيسية على خريطة العالم التوضيحية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يعرف مفهوم التنوع الحيوي وأهميته في استدامة الحياة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يحلل العوامل الطبيعية والبشرية المؤثرة في التنوع الحيوي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يقيم الأخطار والمخاطر التي تهدد التنوع الحيوي المحتضر</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يقترح حلولاً عملية وواقعية لحماية التنوع الحيوي وتنميته</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يثمن جهود المملكة الأردنية الهاشمية في تأسيس المحميات الطبيعية</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t xml:space="preserve">12. </w:t>
            </w:r>
            <w:r w:rsidRPr="00BC01AE">
              <w:rPr>
                <w:rFonts w:ascii="Simplified Arabic" w:hAnsi="Simplified Arabic" w:cs="Simplified Arabic"/>
                <w:b/>
                <w:bCs/>
                <w:noProof/>
                <w:sz w:val="20"/>
                <w:szCs w:val="20"/>
                <w:rtl/>
                <w:lang w:bidi="ar-JO"/>
              </w:rPr>
              <w:t>يمارس سلوكيات إيجابية ومسؤولة للمحافظة على المكونات البيئية</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lastRenderedPageBreak/>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الأولى: الجغرافيا الطبيعية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الأول: الغلاف الجوي (مفهوم الغلاف الجوي، طبقات الغلاف الجوي، عناصر الطقس والمناخ، الحرارة والضغط الجوي، الرياح والتكاثف</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الثاني: الغلاف الحيوي (مفهوم الغلاف الحيوي، مكونات الغلاف الحيوي، الأقاليم الحيوية في العالم، التوازن البيئي</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الدرس الثالث: التنوع الحيوي (مفهوم التنوع الحيوي، أهمية التنوع الحيوي، المهددات الطبيعية والبشرية، طرق الحماية والمحميات</w:t>
            </w:r>
            <w:r w:rsidRPr="00BC01AE">
              <w:rPr>
                <w:rFonts w:cs="Arabic Transparent"/>
                <w:b/>
                <w:bCs/>
                <w:noProof/>
                <w:sz w:val="20"/>
                <w:szCs w:val="20"/>
                <w:lang w:bidi="ar-JO"/>
              </w:rPr>
              <w:t>)</w:t>
            </w:r>
          </w:p>
        </w:tc>
        <w:tc>
          <w:tcPr>
            <w:tcW w:w="1962"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الغلاف الجوي، التروبوسفير، الستراتوسفير، الميزوسفير، الثرموسفير، الغلاف الحيوي، التوازن البيئي، الأقاليم الحيوية، التنوع الحيوي، الانقراض، الأنواع المهددة، المحميات الطبيعية، الاستدامة البيئية</w:t>
            </w:r>
            <w:r w:rsidRPr="00BC01AE">
              <w:rPr>
                <w:rFonts w:cs="Arabic Transparent"/>
                <w:b/>
                <w:bCs/>
                <w:noProof/>
                <w:sz w:val="20"/>
                <w:szCs w:val="20"/>
                <w:lang w:bidi="ar-JO"/>
              </w:rPr>
              <w:t>.</w:t>
            </w:r>
          </w:p>
        </w:tc>
        <w:tc>
          <w:tcPr>
            <w:tcW w:w="460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 </w:t>
            </w:r>
            <w:r w:rsidRPr="00BC01AE">
              <w:rPr>
                <w:rFonts w:cs="Arabic Transparent"/>
                <w:b/>
                <w:bCs/>
                <w:noProof/>
                <w:sz w:val="20"/>
                <w:szCs w:val="20"/>
                <w:rtl/>
                <w:lang w:bidi="ar-JO"/>
              </w:rPr>
              <w:t>يتكون الغلاف الجوي من خليط متجانس من الغازات بنسب ثابتة كالنتروجين والأكسجين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تنقسم طبقات الغلاف الجوي إلى أربع طبقات رئيسية بناءً على التغير في درجات الحرارة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تحدث كافة الظواهر الجوية والطقسية تقريباً في طبقة التروبوسفير الملاصقة للأرض</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تحتوي طبقة الستراتوسفير على طبقة الأوزون الحامية من الأشعة فوق البنفسجية الضارة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يعد الغلاف الحيوي الإطار الحيوي الذي تتفاعل فيه الكائنات الحية مع البيئة غير الحية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يتشكل الغلاف الحيوي من المكونات الحية والمكونات غير الحية كالغلاف المائي والغازي والصخري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تتوزع الأقاليم الحيوية في العالم بناءً على دوائر العرض والظروف المناخية السائدة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يشير التنوع الحيوي إلى تعدد وتنوع أشكال الكائنات الحية والأنظمة البيئية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يؤدي التنوع الحيوي دوراً جوهرياً في توفير الأغذية والأدوية والحفاظ على الخدمات البيئية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يعد التلوث والصيد الجائر والصيد غير المنظم من أبرز المهددات البشرية للتنوع الحيوي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تتسبب التغيرات المناخية والكوارث الطبيعية في تدمير الموائل الطبيعية للكائنات الحية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يساهم فقدان التنوع الحيوي في اختلال التوازن البيئي وزيادة ظاهرة الانقراض</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تعد المحميات الطبيعية إحدى الوسائل الفعالة في صون الحيوية والتنوع الحيوي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تلتزم الأردن بالاتفاقيات الدولية لحماية الطبيعة والحد من تدهور التنوع الحيوي</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تؤثر الأنشطة التنموية غير المستدامة سلباً على استقرار واستدامة الأنظمة البيئية</w:t>
            </w:r>
            <w:r w:rsidRPr="00BC01AE">
              <w:rPr>
                <w:rFonts w:cs="Arabic Transparent"/>
                <w:b/>
                <w:bCs/>
                <w:noProof/>
                <w:sz w:val="20"/>
                <w:szCs w:val="20"/>
                <w:lang w:bidi="ar-JO"/>
              </w:rPr>
              <w:t>.</w:t>
            </w:r>
          </w:p>
        </w:tc>
        <w:tc>
          <w:tcPr>
            <w:tcW w:w="2250"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تقدير عظمة الخالق في توازن الغلاف الجوي والحيوي، تعزيز الوعي البيئي والحرص على المحافظة على التنوع الحيوي، الالتزام بالسلوكيات البيئية الإيجابية، تقدير جهود الدولة والمحميات الطبيعية في حماية الحياة البرية</w:t>
            </w:r>
            <w:r w:rsidRPr="00BC01AE">
              <w:rPr>
                <w:rFonts w:cs="Arabic Transparent"/>
                <w:b/>
                <w:bCs/>
                <w:noProof/>
                <w:sz w:val="20"/>
                <w:szCs w:val="20"/>
                <w:lang w:bidi="ar-JO"/>
              </w:rPr>
              <w:t>.</w:t>
            </w:r>
          </w:p>
        </w:tc>
        <w:tc>
          <w:tcPr>
            <w:tcW w:w="2511" w:type="dxa"/>
          </w:tcPr>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rtl/>
                <w:lang w:bidi="ar-JO"/>
              </w:rPr>
              <w:t>شكل (1) رسم توضيحي لطبقات الغلاف الجوي، خريطة توزيع الأقاليم الحيوية في العالم، صور تمثيلية للأنواع النباتية والحيوانية النادرة، مخطط بياني لمكونات الغلاف الجوي، صور للمحميات الطبيعية في الأردن</w:t>
            </w:r>
            <w:r w:rsidRPr="00BC01AE">
              <w:rPr>
                <w:rFonts w:cs="Arabic Transparent"/>
                <w:b/>
                <w:bCs/>
                <w:noProof/>
                <w:sz w:val="20"/>
                <w:szCs w:val="20"/>
                <w:lang w:bidi="ar-JO"/>
              </w:rPr>
              <w:t>.</w:t>
            </w:r>
          </w:p>
        </w:tc>
        <w:tc>
          <w:tcPr>
            <w:tcW w:w="1637"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مناقشة أسباب ظاهرة الاحتباس الحراري وتأثيرها على الغلاف الجوي، رسم مخطط لسلسلة غذائية في إقليم حيوي معين، نشاط عصف ذهني لاقتراح حلول مبتكرة للحد من الانقراض، تحليل قضية الزحف العمراني على حساب الموائل الطبيعية</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9"/>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الثانية: السياحة والنقل</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37 - 65</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2026/09/29 - 2026/11/05</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يوضح مفهوم السياحة والنقل وأهميتهما التنموية.</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يصنف مقومات السياحة إلى عوامل طبيعية وعوامل بشرية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يحلل المقومات الطبيعية للسياحة كالمناخ والموقع والموقع الجغرافي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يبين أثر المقومات البشرية كالتجهيزات والخدمات والأمن في جذب السياح</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يستنتج الآثار الاقتصادية الإيجابية والسلبية للنشاط السياحي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يحلل الآثار الاجتماعية والثقافية للأنشطة السياحية على المجتمعات</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يحدد أنواع وسائل النقل المختلفة ومميزات كل نوع</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يفسر دور شبكات النقل في تعزيز التبادل التجاري والسياحي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يقيم واقع قطاع النقل والسياحة في المملكة الأردنية الهاشمية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يقترح آليات حديثة لتطوير قطاعي السياحة والنقل وتغلب على تحدياتهما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يقدر قيمة المواقع السياحية والأثرية الوطنية والعمل على حمايتها</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t xml:space="preserve">12. </w:t>
            </w:r>
            <w:r w:rsidRPr="00BC01AE">
              <w:rPr>
                <w:rFonts w:ascii="Simplified Arabic" w:hAnsi="Simplified Arabic" w:cs="Simplified Arabic"/>
                <w:b/>
                <w:bCs/>
                <w:noProof/>
                <w:sz w:val="20"/>
                <w:szCs w:val="20"/>
                <w:rtl/>
                <w:lang w:bidi="ar-JO"/>
              </w:rPr>
              <w:t>يظهر سلوكاً حضارياً وإيجابياً أثناء التعامل مع السياح والزوار</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الثانية: السياحة والنقل</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الأول: مقومات السياحة (المقومات الطبيعية: الموقع والمناخ والتضاريس، المقومات البشرية: البنية التحتية، الاستقرار والأمن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الثاني: الآثار الاقتصادية والاجتماعية للسياحة (الآثار الاقتصادية: توفير الفرص والعملات، الآثار الاجتماعية والثقافية، السياحة المستدامة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الدرس الثالث: النقل (مفهوم النقل وأهميته، أنواع النقل: البري والبحري والجوّي، النقل والنمو الاقتصادي، التحديات</w:t>
            </w:r>
            <w:r w:rsidRPr="00BC01AE">
              <w:rPr>
                <w:rFonts w:cs="Arabic Transparent"/>
                <w:b/>
                <w:bCs/>
                <w:noProof/>
                <w:sz w:val="20"/>
                <w:szCs w:val="20"/>
                <w:lang w:bidi="ar-JO"/>
              </w:rPr>
              <w:t>)</w:t>
            </w:r>
          </w:p>
        </w:tc>
        <w:tc>
          <w:tcPr>
            <w:tcW w:w="1962"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السياحة، النقل، المقومات الطبيعية، المقومات البشرية، البنية التحتية، الدخل القومي، ميزان المدفوعات، التفاعل الثقافي، السياحة المستدامة، النقل البري، النقل البحري، النقل الجوي، العبور (الترانزيت</w:t>
            </w:r>
            <w:r w:rsidRPr="00BC01AE">
              <w:rPr>
                <w:rFonts w:cs="Arabic Transparent"/>
                <w:b/>
                <w:bCs/>
                <w:noProof/>
                <w:sz w:val="20"/>
                <w:szCs w:val="20"/>
                <w:lang w:bidi="ar-JO"/>
              </w:rPr>
              <w:t>).</w:t>
            </w:r>
          </w:p>
        </w:tc>
        <w:tc>
          <w:tcPr>
            <w:tcW w:w="460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 </w:t>
            </w:r>
            <w:r w:rsidRPr="00BC01AE">
              <w:rPr>
                <w:rFonts w:cs="Arabic Transparent"/>
                <w:b/>
                <w:bCs/>
                <w:noProof/>
                <w:sz w:val="20"/>
                <w:szCs w:val="20"/>
                <w:rtl/>
                <w:lang w:bidi="ar-JO"/>
              </w:rPr>
              <w:t>تعد السياحة إحدى أهم القطاعات الاقتصادية المولدّة لفرص العمل والعملات الصعبة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تتنوع مقومات السياحة بين المقومات الطبيعية والمقومات البشرية الحضارية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تؤثر المناخ وتنوع التضاريس بشدة في تحديد مواسم النشاط السياحي وتوجهاته</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يشكل الأمن والاستقرار السياسي شرطاً أساسياً لا أزاح له لاستزراع السياحة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تسهم السياحة في رفع الناتج المحلي الإجمالي وتحسين ميزان المدفوعات للدول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تسبب السياحة المفرطة أحياناً ضغوطاً على البنية التحتية والموارد الطبيعية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تساعد السياحة في تعزيز التبادل الثقافي والحضاري والانفتاح بين الشعوب</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يعد قطاع النقل الشريان الحيوي للنمو الاقتصادي وحركة الأفراد والبضائع</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تتنوع وسائط النقل لتشمل النقل البري والمائي والبحري والجوي حسب المسافة والكلفة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يتميز النقل الجوي بالسرعة الفائقة ولكنه أعلى كلفة مقارنة بالنقل البحري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يمثل النقل البحري الخيار الأول لنقل البضائع الثقيلة والمشحونة بكميات كبيرة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يرتبط تطور القطاع السياحي ارتباطاً وثيقاً بكفاءة وتطور شبكات النقل المتاحة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تسعى الدول لتطبيق مفهوم السياحة المستدامة لحماية الموارد للأجيال القادمة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يمتلك الأردن مقومات سياحية تاريخية ودينية وعلاجية فريدة تجعله مقصداً عالمياً</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 xml:space="preserve">تواجه قطاعات السياحة والنقل تحديات أزمات إقليمية وتغيرات </w:t>
            </w:r>
            <w:r w:rsidRPr="00BC01AE">
              <w:rPr>
                <w:rFonts w:cs="Arabic Transparent"/>
                <w:b/>
                <w:bCs/>
                <w:noProof/>
                <w:sz w:val="20"/>
                <w:szCs w:val="20"/>
                <w:rtl/>
                <w:lang w:bidi="ar-JO"/>
              </w:rPr>
              <w:lastRenderedPageBreak/>
              <w:t>أسعار الطاقة العالمية</w:t>
            </w:r>
            <w:r w:rsidRPr="00BC01AE">
              <w:rPr>
                <w:rFonts w:cs="Arabic Transparent"/>
                <w:b/>
                <w:bCs/>
                <w:noProof/>
                <w:sz w:val="20"/>
                <w:szCs w:val="20"/>
                <w:lang w:bidi="ar-JO"/>
              </w:rPr>
              <w:t>.</w:t>
            </w:r>
          </w:p>
        </w:tc>
        <w:tc>
          <w:tcPr>
            <w:tcW w:w="2250"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lastRenderedPageBreak/>
              <w:t>الاعتزاز بالتراث الحضاري والسياحي للوطن، الالتزام بحسن الضيافة والمعاملة الحسنة مع السياح، التوعية بأهمية الحفاظ على المرافق العامة وشبكات النقل، دعم المنتج السياحي الوطني</w:t>
            </w:r>
            <w:r w:rsidRPr="00BC01AE">
              <w:rPr>
                <w:rFonts w:cs="Arabic Transparent"/>
                <w:b/>
                <w:bCs/>
                <w:noProof/>
                <w:sz w:val="20"/>
                <w:szCs w:val="20"/>
                <w:lang w:bidi="ar-JO"/>
              </w:rPr>
              <w:t>.</w:t>
            </w:r>
          </w:p>
        </w:tc>
        <w:tc>
          <w:tcPr>
            <w:tcW w:w="2511" w:type="dxa"/>
          </w:tcPr>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rtl/>
                <w:lang w:bidi="ar-JO"/>
              </w:rPr>
              <w:t>خريطة المواقع السياحية في الأردن، صور توضيحية لوسائط النقل الحديثة والقديمة، رسوم بيانية لحجم الإيرادات السياحية، خريطة شبكات طرق النقل الرئيسية، صور للم مواقع الأثرية الوطنية (كالبترا ووادي رم</w:t>
            </w:r>
            <w:r w:rsidRPr="00BC01AE">
              <w:rPr>
                <w:rFonts w:cs="Arabic Transparent"/>
                <w:b/>
                <w:bCs/>
                <w:noProof/>
                <w:sz w:val="20"/>
                <w:szCs w:val="20"/>
                <w:lang w:bidi="ar-JO"/>
              </w:rPr>
              <w:t>).</w:t>
            </w:r>
          </w:p>
        </w:tc>
        <w:tc>
          <w:tcPr>
            <w:tcW w:w="1637"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مناقشة دور التكنولوجيا في تطوير خدمات النقل والسياحة، دراسة حالة حول الآثار الاقتصادية لزيارة البترا، تنظيم مناظرة حول إيجابيات وسلبيات النقل الجوي مقارنة بالبحري، تصميم بروشور سياحي للترويج لمنطقة سياحية أردنية</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0"/>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3"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الثالثة: التقنيات الجغرافية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67 - 95</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2026/11/08 - 2026/12/15</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يوضح مفهوم التقنيات الجغرافية وتطورها التاريخي.</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يعرف مفهوم الخرائط الموضوعية وأنواعها المختلفة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يميز بين الخرائط الطبيعية والخرائط البشرية والاقتصادية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يستنتج مفهوم نظم المعلومات الجغرافية</w:t>
            </w:r>
            <w:r w:rsidRPr="00BC01AE">
              <w:rPr>
                <w:rFonts w:ascii="Simplified Arabic" w:hAnsi="Simplified Arabic" w:cs="Simplified Arabic"/>
                <w:b/>
                <w:bCs/>
                <w:noProof/>
                <w:sz w:val="20"/>
                <w:szCs w:val="20"/>
                <w:lang w:bidi="ar-JO"/>
              </w:rPr>
              <w:t xml:space="preserve"> (GIS) </w:t>
            </w:r>
            <w:r w:rsidRPr="00BC01AE">
              <w:rPr>
                <w:rFonts w:ascii="Simplified Arabic" w:hAnsi="Simplified Arabic" w:cs="Simplified Arabic"/>
                <w:b/>
                <w:bCs/>
                <w:noProof/>
                <w:sz w:val="20"/>
                <w:szCs w:val="20"/>
                <w:rtl/>
                <w:lang w:bidi="ar-JO"/>
              </w:rPr>
              <w:t>وأهميتها البياناتية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يحدد مكونات نظم المعلومات الجغرافية من أجهزة وبرامج وبيانات</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يوضح خطوات عمل نظم المعلومات الجغرافية وطرق إدخال وتحليل البيانات</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يبين مفهوم الاستشعار عن بعد والأقمار الصناعية واستخداماتها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يحلل الصور الفضائية والجوية واستخراج المعلومات الجغرافية منها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يفسر تطبيقات نظم المعلومات الجغرافية والاستشعار عن بعد في التخطيط العمراني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يقيم دور التقنيات الجغرافية الحديثة في إدارة الكوارث والأزمات البيئية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يظهر اهتماماً بمهارات استخدام أدوات ومحتويات التكنولوجيا الجغرافية الحديثة</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t xml:space="preserve">12. </w:t>
            </w:r>
            <w:r w:rsidRPr="00BC01AE">
              <w:rPr>
                <w:rFonts w:ascii="Simplified Arabic" w:hAnsi="Simplified Arabic" w:cs="Simplified Arabic"/>
                <w:b/>
                <w:bCs/>
                <w:noProof/>
                <w:sz w:val="20"/>
                <w:szCs w:val="20"/>
                <w:rtl/>
                <w:lang w:bidi="ar-JO"/>
              </w:rPr>
              <w:t>يوظف التقنيات الجغرافية الرقمية في حل مشكلات جغرافية حقيقية ومحلية</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الثالثة: التقنيات الجغرافية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الأول: الخرائط الموضوعية (مفهوم الخريطة الموضوعية، أنواع الخرائط الموضوعية: الخرائط المناخية، النباتية، السكانية، الاقتصادية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rtl/>
                <w:lang w:bidi="ar-JO"/>
              </w:rPr>
              <w:t>الدرس الثاني: نظم المعلومات الجغرافية (مفهوم</w:t>
            </w:r>
            <w:r w:rsidRPr="00BC01AE">
              <w:rPr>
                <w:rFonts w:cs="Arabic Transparent"/>
                <w:b/>
                <w:bCs/>
                <w:noProof/>
                <w:sz w:val="20"/>
                <w:szCs w:val="20"/>
                <w:lang w:bidi="ar-JO"/>
              </w:rPr>
              <w:t xml:space="preserve"> GIS</w:t>
            </w:r>
            <w:r w:rsidRPr="00BC01AE">
              <w:rPr>
                <w:rFonts w:cs="Arabic Transparent"/>
                <w:b/>
                <w:bCs/>
                <w:noProof/>
                <w:sz w:val="20"/>
                <w:szCs w:val="20"/>
                <w:rtl/>
                <w:lang w:bidi="ar-JO"/>
              </w:rPr>
              <w:t>، مكونات نظام</w:t>
            </w:r>
            <w:r w:rsidRPr="00BC01AE">
              <w:rPr>
                <w:rFonts w:cs="Arabic Transparent"/>
                <w:b/>
                <w:bCs/>
                <w:noProof/>
                <w:sz w:val="20"/>
                <w:szCs w:val="20"/>
                <w:lang w:bidi="ar-JO"/>
              </w:rPr>
              <w:t xml:space="preserve"> GIS</w:t>
            </w:r>
            <w:r w:rsidRPr="00BC01AE">
              <w:rPr>
                <w:rFonts w:cs="Arabic Transparent"/>
                <w:b/>
                <w:bCs/>
                <w:noProof/>
                <w:sz w:val="20"/>
                <w:szCs w:val="20"/>
                <w:rtl/>
                <w:lang w:bidi="ar-JO"/>
              </w:rPr>
              <w:t>، البيانات المكانية والوصفية، تطبيقات</w:t>
            </w:r>
            <w:r w:rsidRPr="00BC01AE">
              <w:rPr>
                <w:rFonts w:cs="Arabic Transparent"/>
                <w:b/>
                <w:bCs/>
                <w:noProof/>
                <w:sz w:val="20"/>
                <w:szCs w:val="20"/>
                <w:lang w:bidi="ar-JO"/>
              </w:rPr>
              <w:t xml:space="preserve"> GIS)</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الدرس الثالث: الأقمار الصناعية وتحليل الصور الفضائية (مفهوم الاستشعار عن بعد، الأقمار الصناعية، الصور الجوية والفضائية، التحليل التطبيقي</w:t>
            </w:r>
            <w:r w:rsidRPr="00BC01AE">
              <w:rPr>
                <w:rFonts w:cs="Arabic Transparent"/>
                <w:b/>
                <w:bCs/>
                <w:noProof/>
                <w:sz w:val="20"/>
                <w:szCs w:val="20"/>
                <w:lang w:bidi="ar-JO"/>
              </w:rPr>
              <w:t>)</w:t>
            </w:r>
          </w:p>
        </w:tc>
        <w:tc>
          <w:tcPr>
            <w:tcW w:w="1962"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التقنيات الجغرافية، الخرائط الموضوعية، الخرائط المناخية، نظم المعلومات الجغرافية</w:t>
            </w:r>
            <w:r w:rsidRPr="00BC01AE">
              <w:rPr>
                <w:rFonts w:cs="Arabic Transparent"/>
                <w:b/>
                <w:bCs/>
                <w:noProof/>
                <w:sz w:val="20"/>
                <w:szCs w:val="20"/>
                <w:lang w:bidi="ar-JO"/>
              </w:rPr>
              <w:t xml:space="preserve"> (GIS)</w:t>
            </w:r>
            <w:r w:rsidRPr="00BC01AE">
              <w:rPr>
                <w:rFonts w:cs="Arabic Transparent"/>
                <w:b/>
                <w:bCs/>
                <w:noProof/>
                <w:sz w:val="20"/>
                <w:szCs w:val="20"/>
                <w:rtl/>
                <w:lang w:bidi="ar-JO"/>
              </w:rPr>
              <w:t>، البيانات المكانية، البيانات الوصفية، الطبقات</w:t>
            </w:r>
            <w:r w:rsidRPr="00BC01AE">
              <w:rPr>
                <w:rFonts w:cs="Arabic Transparent"/>
                <w:b/>
                <w:bCs/>
                <w:noProof/>
                <w:sz w:val="20"/>
                <w:szCs w:val="20"/>
                <w:lang w:bidi="ar-JO"/>
              </w:rPr>
              <w:t xml:space="preserve"> (Layers)</w:t>
            </w:r>
            <w:r w:rsidRPr="00BC01AE">
              <w:rPr>
                <w:rFonts w:cs="Arabic Transparent"/>
                <w:b/>
                <w:bCs/>
                <w:noProof/>
                <w:sz w:val="20"/>
                <w:szCs w:val="20"/>
                <w:rtl/>
                <w:lang w:bidi="ar-JO"/>
              </w:rPr>
              <w:t>، الاستشعار عن بعد</w:t>
            </w:r>
            <w:r w:rsidRPr="00BC01AE">
              <w:rPr>
                <w:rFonts w:cs="Arabic Transparent"/>
                <w:b/>
                <w:bCs/>
                <w:noProof/>
                <w:sz w:val="20"/>
                <w:szCs w:val="20"/>
                <w:lang w:bidi="ar-JO"/>
              </w:rPr>
              <w:t xml:space="preserve"> (Remote Sensing)</w:t>
            </w:r>
            <w:r w:rsidRPr="00BC01AE">
              <w:rPr>
                <w:rFonts w:cs="Arabic Transparent"/>
                <w:b/>
                <w:bCs/>
                <w:noProof/>
                <w:sz w:val="20"/>
                <w:szCs w:val="20"/>
                <w:rtl/>
                <w:lang w:bidi="ar-JO"/>
              </w:rPr>
              <w:t>، الأقمار الصناعية، الصور الفضائية، الصور الجوية</w:t>
            </w:r>
            <w:r w:rsidRPr="00BC01AE">
              <w:rPr>
                <w:rFonts w:cs="Arabic Transparent"/>
                <w:b/>
                <w:bCs/>
                <w:noProof/>
                <w:sz w:val="20"/>
                <w:szCs w:val="20"/>
                <w:lang w:bidi="ar-JO"/>
              </w:rPr>
              <w:t>.</w:t>
            </w:r>
          </w:p>
        </w:tc>
        <w:tc>
          <w:tcPr>
            <w:tcW w:w="460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 </w:t>
            </w:r>
            <w:r w:rsidRPr="00BC01AE">
              <w:rPr>
                <w:rFonts w:cs="Arabic Transparent"/>
                <w:b/>
                <w:bCs/>
                <w:noProof/>
                <w:sz w:val="20"/>
                <w:szCs w:val="20"/>
                <w:rtl/>
                <w:lang w:bidi="ar-JO"/>
              </w:rPr>
              <w:t>تركز الخرائط الموضوعية على عرض ظاهرة جغرافية محددة طبيعية أو بشرية وتوزيعها</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تتنوع الخرائط الموضوعية لتشمل خرائط المناخ والسكان والنبات والأنشطة الاقتصادية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تعد نظم المعلومات الجغرافية</w:t>
            </w:r>
            <w:r w:rsidRPr="00BC01AE">
              <w:rPr>
                <w:rFonts w:cs="Arabic Transparent"/>
                <w:b/>
                <w:bCs/>
                <w:noProof/>
                <w:sz w:val="20"/>
                <w:szCs w:val="20"/>
                <w:lang w:bidi="ar-JO"/>
              </w:rPr>
              <w:t xml:space="preserve"> (GIS) </w:t>
            </w:r>
            <w:r w:rsidRPr="00BC01AE">
              <w:rPr>
                <w:rFonts w:cs="Arabic Transparent"/>
                <w:b/>
                <w:bCs/>
                <w:noProof/>
                <w:sz w:val="20"/>
                <w:szCs w:val="20"/>
                <w:rtl/>
                <w:lang w:bidi="ar-JO"/>
              </w:rPr>
              <w:t>نظاماً حاسوبياً لجمع وتخزين وتحليل وعرض البيانات</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تتكون نظم المعلومات الجغرافية من عناصر خماسية: العتاد، البرمجيات، البيانات، الموارد البشرية، الطرق</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تنقسم البيانات في</w:t>
            </w:r>
            <w:r w:rsidRPr="00BC01AE">
              <w:rPr>
                <w:rFonts w:cs="Arabic Transparent"/>
                <w:b/>
                <w:bCs/>
                <w:noProof/>
                <w:sz w:val="20"/>
                <w:szCs w:val="20"/>
                <w:lang w:bidi="ar-JO"/>
              </w:rPr>
              <w:t xml:space="preserve"> GIS </w:t>
            </w:r>
            <w:r w:rsidRPr="00BC01AE">
              <w:rPr>
                <w:rFonts w:cs="Arabic Transparent"/>
                <w:b/>
                <w:bCs/>
                <w:noProof/>
                <w:sz w:val="20"/>
                <w:szCs w:val="20"/>
                <w:rtl/>
                <w:lang w:bidi="ar-JO"/>
              </w:rPr>
              <w:t>إلى بيانات مكانية حدد موقعها وبيانات وصفية توضح خصائصها</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يعتمد تحليل</w:t>
            </w:r>
            <w:r w:rsidRPr="00BC01AE">
              <w:rPr>
                <w:rFonts w:cs="Arabic Transparent"/>
                <w:b/>
                <w:bCs/>
                <w:noProof/>
                <w:sz w:val="20"/>
                <w:szCs w:val="20"/>
                <w:lang w:bidi="ar-JO"/>
              </w:rPr>
              <w:t xml:space="preserve"> GIS </w:t>
            </w:r>
            <w:r w:rsidRPr="00BC01AE">
              <w:rPr>
                <w:rFonts w:cs="Arabic Transparent"/>
                <w:b/>
                <w:bCs/>
                <w:noProof/>
                <w:sz w:val="20"/>
                <w:szCs w:val="20"/>
                <w:rtl/>
                <w:lang w:bidi="ar-JO"/>
              </w:rPr>
              <w:t>على تجميع البيانات في طبقات متعددة</w:t>
            </w:r>
            <w:r w:rsidRPr="00BC01AE">
              <w:rPr>
                <w:rFonts w:cs="Arabic Transparent"/>
                <w:b/>
                <w:bCs/>
                <w:noProof/>
                <w:sz w:val="20"/>
                <w:szCs w:val="20"/>
                <w:lang w:bidi="ar-JO"/>
              </w:rPr>
              <w:t xml:space="preserve"> (Layers) </w:t>
            </w:r>
            <w:r w:rsidRPr="00BC01AE">
              <w:rPr>
                <w:rFonts w:cs="Arabic Transparent"/>
                <w:b/>
                <w:bCs/>
                <w:noProof/>
                <w:sz w:val="20"/>
                <w:szCs w:val="20"/>
                <w:rtl/>
                <w:lang w:bidi="ar-JO"/>
              </w:rPr>
              <w:t>فوق بعضها البعض</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يمثل الاستشعار عن بعد تقنية التقط معلومات عن الأرض دون ملامسة فيزياء مباشرة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تدور الأقمار الصناعية في مدارات حول الأرض لالتقاط صور فضائية عالية الدقة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تختلف الصور الجوية الملتقطة بالطائرات عن الصور الفضائية الملتقطة بالأقمار الصناعية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تسهم التقنيات الجغرافية في إدارة الموارد الطبيعية والتخطيط الحضري وتوجيه الطرق</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تمكن نظم</w:t>
            </w:r>
            <w:r w:rsidRPr="00BC01AE">
              <w:rPr>
                <w:rFonts w:cs="Arabic Transparent"/>
                <w:b/>
                <w:bCs/>
                <w:noProof/>
                <w:sz w:val="20"/>
                <w:szCs w:val="20"/>
                <w:lang w:bidi="ar-JO"/>
              </w:rPr>
              <w:t xml:space="preserve"> GIS </w:t>
            </w:r>
            <w:r w:rsidRPr="00BC01AE">
              <w:rPr>
                <w:rFonts w:cs="Arabic Transparent"/>
                <w:b/>
                <w:bCs/>
                <w:noProof/>
                <w:sz w:val="20"/>
                <w:szCs w:val="20"/>
                <w:rtl/>
                <w:lang w:bidi="ar-JO"/>
              </w:rPr>
              <w:t>المتخذي القرار من اتخاذ قرارات دقيقة وسريعة بناءً على التحليل المجالي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تستخدم الصور الفضائية في مراقبة التغيرات البيئية كالتعرية والزحف العمراني والجفاف</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تساعد التقنيات الحديثة في التنبؤ بالكوارث الطبيعية كإدارة الفيضانات والحرائق</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شهد الأردن تطوراً ملحوظاً في استخدام</w:t>
            </w:r>
            <w:r w:rsidRPr="00BC01AE">
              <w:rPr>
                <w:rFonts w:cs="Arabic Transparent"/>
                <w:b/>
                <w:bCs/>
                <w:noProof/>
                <w:sz w:val="20"/>
                <w:szCs w:val="20"/>
                <w:lang w:bidi="ar-JO"/>
              </w:rPr>
              <w:t xml:space="preserve"> GIS </w:t>
            </w:r>
            <w:r w:rsidRPr="00BC01AE">
              <w:rPr>
                <w:rFonts w:cs="Arabic Transparent"/>
                <w:b/>
                <w:bCs/>
                <w:noProof/>
                <w:sz w:val="20"/>
                <w:szCs w:val="20"/>
                <w:rtl/>
                <w:lang w:bidi="ar-JO"/>
              </w:rPr>
              <w:t xml:space="preserve">في المؤسسات </w:t>
            </w:r>
            <w:r w:rsidRPr="00BC01AE">
              <w:rPr>
                <w:rFonts w:cs="Arabic Transparent"/>
                <w:b/>
                <w:bCs/>
                <w:noProof/>
                <w:sz w:val="20"/>
                <w:szCs w:val="20"/>
                <w:rtl/>
                <w:lang w:bidi="ar-JO"/>
              </w:rPr>
              <w:lastRenderedPageBreak/>
              <w:t>الحكومية والخدمية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تتكامل التقنيات الجغرافية مع نظام تحديد المواقع العالمي</w:t>
            </w:r>
            <w:r w:rsidRPr="00BC01AE">
              <w:rPr>
                <w:rFonts w:cs="Arabic Transparent"/>
                <w:b/>
                <w:bCs/>
                <w:noProof/>
                <w:sz w:val="20"/>
                <w:szCs w:val="20"/>
                <w:lang w:bidi="ar-JO"/>
              </w:rPr>
              <w:t xml:space="preserve"> (GPS) </w:t>
            </w:r>
            <w:r w:rsidRPr="00BC01AE">
              <w:rPr>
                <w:rFonts w:cs="Arabic Transparent"/>
                <w:b/>
                <w:bCs/>
                <w:noProof/>
                <w:sz w:val="20"/>
                <w:szCs w:val="20"/>
                <w:rtl/>
                <w:lang w:bidi="ar-JO"/>
              </w:rPr>
              <w:t>لتقديم خدمات دقيقة</w:t>
            </w:r>
            <w:r w:rsidRPr="00BC01AE">
              <w:rPr>
                <w:rFonts w:cs="Arabic Transparent"/>
                <w:b/>
                <w:bCs/>
                <w:noProof/>
                <w:sz w:val="20"/>
                <w:szCs w:val="20"/>
                <w:lang w:bidi="ar-JO"/>
              </w:rPr>
              <w:t>.</w:t>
            </w:r>
          </w:p>
        </w:tc>
        <w:tc>
          <w:tcPr>
            <w:tcW w:w="2250"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lastRenderedPageBreak/>
              <w:t>تقدير العلم والتكنولوجيا الحديثة في خدمة المجتمع والجغرافيا، الحرص على اكتساب المهارات الرقمية والجغرافية، الحرص على الدقة والأمانة العلمية عند جمع البيانات الجغرافية</w:t>
            </w:r>
            <w:r w:rsidRPr="00BC01AE">
              <w:rPr>
                <w:rFonts w:cs="Arabic Transparent"/>
                <w:b/>
                <w:bCs/>
                <w:noProof/>
                <w:sz w:val="20"/>
                <w:szCs w:val="20"/>
                <w:lang w:bidi="ar-JO"/>
              </w:rPr>
              <w:t>.</w:t>
            </w:r>
          </w:p>
        </w:tc>
        <w:tc>
          <w:tcPr>
            <w:tcW w:w="2511" w:type="dxa"/>
          </w:tcPr>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rtl/>
                <w:lang w:bidi="ar-JO"/>
              </w:rPr>
              <w:t>نماذج لخرائط موضوعية متنوعة، مخطط توضيحي لمكونات نظام</w:t>
            </w:r>
            <w:r w:rsidRPr="00BC01AE">
              <w:rPr>
                <w:rFonts w:cs="Arabic Transparent"/>
                <w:b/>
                <w:bCs/>
                <w:noProof/>
                <w:sz w:val="20"/>
                <w:szCs w:val="20"/>
                <w:lang w:bidi="ar-JO"/>
              </w:rPr>
              <w:t xml:space="preserve"> GIS</w:t>
            </w:r>
            <w:r w:rsidRPr="00BC01AE">
              <w:rPr>
                <w:rFonts w:cs="Arabic Transparent"/>
                <w:b/>
                <w:bCs/>
                <w:noProof/>
                <w:sz w:val="20"/>
                <w:szCs w:val="20"/>
                <w:rtl/>
                <w:lang w:bidi="ar-JO"/>
              </w:rPr>
              <w:t>، نموذج لطبقات البيانات في</w:t>
            </w:r>
            <w:r w:rsidRPr="00BC01AE">
              <w:rPr>
                <w:rFonts w:cs="Arabic Transparent"/>
                <w:b/>
                <w:bCs/>
                <w:noProof/>
                <w:sz w:val="20"/>
                <w:szCs w:val="20"/>
                <w:lang w:bidi="ar-JO"/>
              </w:rPr>
              <w:t xml:space="preserve"> GIS</w:t>
            </w:r>
            <w:r w:rsidRPr="00BC01AE">
              <w:rPr>
                <w:rFonts w:cs="Arabic Transparent"/>
                <w:b/>
                <w:bCs/>
                <w:noProof/>
                <w:sz w:val="20"/>
                <w:szCs w:val="20"/>
                <w:rtl/>
                <w:lang w:bidi="ar-JO"/>
              </w:rPr>
              <w:t>، صور فضائية ملتقطة بالأقمار الصناعية لمناطق أردنية، صورة توضيحية لآلية عمل الاستشعار عن بعد</w:t>
            </w:r>
            <w:r w:rsidRPr="00BC01AE">
              <w:rPr>
                <w:rFonts w:cs="Arabic Transparent"/>
                <w:b/>
                <w:bCs/>
                <w:noProof/>
                <w:sz w:val="20"/>
                <w:szCs w:val="20"/>
                <w:lang w:bidi="ar-JO"/>
              </w:rPr>
              <w:t>.</w:t>
            </w:r>
          </w:p>
        </w:tc>
        <w:tc>
          <w:tcPr>
            <w:tcW w:w="1637" w:type="dxa"/>
          </w:tcPr>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rtl/>
                <w:lang w:bidi="ar-JO"/>
              </w:rPr>
              <w:t>مقارنة بين خريطة موضوعية مناخية وخريطة سكانية، تصميم طبقات بسيطة لبيانات المدرسة باستخدام الورق الشفاف، تحليل صورة فضائية لملاحظة التوسع العمراني في مدينة عمان عبر سنوات مختلفة، تطبيق عملي لاستخدام تطبيق جوجل إيرث</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1"/>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4"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الأولى: الإمبراطورية الفارسية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lang w:bidi="ar-JO"/>
        </w:rPr>
        <w:t>ÂÈ-45</w:t>
      </w:r>
      <w:r w:rsidRPr="00EC2CC8">
        <w:rPr>
          <w:rFonts w:cs="Arabic Transparent" w:hint="cs"/>
          <w:b/>
          <w:bCs/>
          <w:sz w:val="28"/>
          <w:szCs w:val="28"/>
          <w:rtl/>
          <w:lang w:bidi="ar-JO"/>
        </w:rPr>
        <w:t xml:space="preserve">          الفترة الزمنية  : </w:t>
      </w:r>
      <w:r w:rsidRPr="00BC01AE">
        <w:rPr>
          <w:rFonts w:cs="Arabic Transparent"/>
          <w:b/>
          <w:bCs/>
          <w:noProof/>
          <w:sz w:val="28"/>
          <w:szCs w:val="28"/>
          <w:lang w:bidi="ar-JO"/>
        </w:rPr>
        <w:t>23/08/2026 - 18/10/2026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 </w:t>
            </w:r>
            <w:r w:rsidRPr="00BC01AE">
              <w:rPr>
                <w:rFonts w:ascii="Simplified Arabic" w:hAnsi="Simplified Arabic" w:cs="Simplified Arabic"/>
                <w:b/>
                <w:bCs/>
                <w:noProof/>
                <w:sz w:val="20"/>
                <w:szCs w:val="20"/>
                <w:rtl/>
                <w:lang w:bidi="ar-JO"/>
              </w:rPr>
              <w:t>يتتبع الجذور التاريخية لنشأة الإمبراطورية الفارسية وتطورها السياسي عبر المراحل المختلفة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يحلل العوامل الظروف المؤدية لتأسيس الدولة الساسانية عام 226م</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يوضح نظام الحكم والإدارة والهيكلية التنظيمية للمؤسسات في الدولة الساسانية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يصف مظاهر الحياة الاجتماعية والاقتصادية والثقافية العامة لدى الساسانيين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يستنتج طبيعة العلاقات الخارجية للدولة الساسانية مع القوى المجاورة كالإمبراطورية البيزنطية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يحدد الأسباب الرئيسية والفرعية التي أدت إلى ضعف ونهاية الدولة الساسانية على يد المسلمين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يثمن دور الفتوحات الإسلامية في إنهاء النفوذ الساساني ونشر عدالة الإسلام</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يحلل الخرائط التاريخية التي تبين الامتداد الجغرافي للإمبراطورية الفارسية عبر العصور</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يقارن بين التنظيم الإداري الساساني والنظم الإدارية المعاصرة لها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يستخلص الدروس والعبر من عوامل سقوط الدول الكبرى المتمثلة بالدولة الساسانية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يفسر الأهمية الاستراتيجية لموقع الدولة الساسانية وتأثيره في تجارة الشرق والغرب</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lastRenderedPageBreak/>
              <w:t xml:space="preserve">12. </w:t>
            </w:r>
            <w:r w:rsidRPr="00BC01AE">
              <w:rPr>
                <w:rFonts w:ascii="Simplified Arabic" w:hAnsi="Simplified Arabic" w:cs="Simplified Arabic"/>
                <w:b/>
                <w:bCs/>
                <w:noProof/>
                <w:sz w:val="20"/>
                <w:szCs w:val="20"/>
                <w:rtl/>
                <w:lang w:bidi="ar-JO"/>
              </w:rPr>
              <w:t>يقيم الآثار الحضارية والفكريّة الناجمة عن الاحتكاك بين الحضارتين الفارسية والإسلامية</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الأولى: الإمبراطورية الفارسية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 xml:space="preserve">الإمبراطورية </w:t>
            </w:r>
            <w:r w:rsidRPr="00BC01AE">
              <w:rPr>
                <w:rFonts w:cs="Arabic Transparent"/>
                <w:b/>
                <w:bCs/>
                <w:noProof/>
                <w:sz w:val="20"/>
                <w:szCs w:val="20"/>
                <w:rtl/>
                <w:lang w:bidi="ar-JO"/>
              </w:rPr>
              <w:lastRenderedPageBreak/>
              <w:t>الفارسية: النشأة والتطور</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الدولة الساسانية (226 م - 651 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الحكم والمؤسسات في الدولة الساسانية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الحياة العامة في الدولة الساسانية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علاقات الدولة الساسانية الخارجية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نهاية الدولة الساسانية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مراجعة الوحدة الأولى</w:t>
            </w:r>
          </w:p>
        </w:tc>
        <w:tc>
          <w:tcPr>
            <w:tcW w:w="1962"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lastRenderedPageBreak/>
              <w:t>• الساسانيون</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أردشير الأول</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كسرى أنوشروان</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المدائن (طيسفون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الزرادشتية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الموبذ (رئيس الكهنة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نظام الطبقات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ضريبة الجزية والخراج</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معركة القادسية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معركة نهاوند (فتح الفتوح</w:t>
            </w:r>
            <w:r w:rsidRPr="00BC01AE">
              <w:rPr>
                <w:rFonts w:cs="Arabic Transparent"/>
                <w:b/>
                <w:bCs/>
                <w:noProof/>
                <w:sz w:val="20"/>
                <w:szCs w:val="20"/>
                <w:lang w:bidi="ar-JO"/>
              </w:rPr>
              <w:t>)</w:t>
            </w:r>
          </w:p>
        </w:tc>
        <w:tc>
          <w:tcPr>
            <w:tcW w:w="460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1. </w:t>
            </w:r>
            <w:r w:rsidRPr="00BC01AE">
              <w:rPr>
                <w:rFonts w:cs="Arabic Transparent"/>
                <w:b/>
                <w:bCs/>
                <w:noProof/>
                <w:sz w:val="20"/>
                <w:szCs w:val="20"/>
                <w:rtl/>
                <w:lang w:bidi="ar-JO"/>
              </w:rPr>
              <w:t xml:space="preserve">نشأت الإمبراطورية الفارسية في منطقة الهضبة الإيرانية </w:t>
            </w:r>
            <w:r w:rsidRPr="00BC01AE">
              <w:rPr>
                <w:rFonts w:cs="Arabic Transparent"/>
                <w:b/>
                <w:bCs/>
                <w:noProof/>
                <w:sz w:val="20"/>
                <w:szCs w:val="20"/>
                <w:rtl/>
                <w:lang w:bidi="ar-JO"/>
              </w:rPr>
              <w:lastRenderedPageBreak/>
              <w:t>وتوسعت على حساب الحضارات المجاورة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تأسست الدولة الساسانية على يد أردشير الأول عام 226م واستمرت حتى عام 651م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اتخذ الساسانيون من مدينة المدائن (طيسفون) عاصمة رئيسية لمملكتهم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تميز نظام الحكم الساساني بالمركزية المطلقة وتركز السلطات بيد الكسرى (المالك</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قسم المجتمع الساساني إلى طبقات اجتماعية صارمة ومتمايزة في الحقوق والواجبات</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شكلت الديانة الزرادشتية الديانة الرسمية المعترف بها في الدولة الساسانية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اعتمد الاقتصاد الساساني بشكل أساسي على الزراعة والضرائب المفروضة على الأراضي (الخراج</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دارت صراعات حروب طويلة ومتواصلة بين الساسانيين والإمبراطورية البيزنطية للسيطرة على الشرق</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شهدت الدولة الساسانية أوج قوتها وازدهارها العمراني والعسكري في عهد كسرى أنوشروان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ساهمت الضرائب الباهظة والحروب المستمرة في إضعاف البنية الداخلية للدولة الساسانية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شكلت معركة القادسية (15 هـ / 636 م) نقطة تحول حاسمة في إنهاء الهيبة العسكرية للساسانيين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انتهت الدولة الساسانية نهائياً بعد معركة نهاوند (فتح الفتوح) ومقتل يزدجرد الثالث عام 651 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تأثر الفن والمعمار الساساني بالنقوش الحجرية والقباب والقصور الضخمة كطاق كسرى</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أدت الانقسامات الداخلية والصراعات على العرش إلى تسريع انهيار الساسانيين أمام الفتح الإسلامي</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اندمجت الكثير من الخبرات الإدارية الفارسية لاحقاً في تنظيم الدواوين في الدولة الإسلامية</w:t>
            </w:r>
            <w:r w:rsidRPr="00BC01AE">
              <w:rPr>
                <w:rFonts w:cs="Arabic Transparent"/>
                <w:b/>
                <w:bCs/>
                <w:noProof/>
                <w:sz w:val="20"/>
                <w:szCs w:val="20"/>
                <w:lang w:bidi="ar-JO"/>
              </w:rPr>
              <w:t>.</w:t>
            </w:r>
          </w:p>
        </w:tc>
        <w:tc>
          <w:tcPr>
            <w:tcW w:w="225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تقدير دور الفتوحات </w:t>
            </w:r>
            <w:r w:rsidRPr="00BC01AE">
              <w:rPr>
                <w:rFonts w:cs="Arabic Transparent"/>
                <w:b/>
                <w:bCs/>
                <w:noProof/>
                <w:sz w:val="20"/>
                <w:szCs w:val="20"/>
                <w:rtl/>
                <w:lang w:bidi="ar-JO"/>
              </w:rPr>
              <w:lastRenderedPageBreak/>
              <w:t>الإسلامية في نشر العدالة والحرية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تقدير أهمية الاستقرار السياسي والعدل في استدامة الدول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نبذ الطبقية والتمييز الاجتماعي وتعزيز قيم المساواة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الاعتبار والاتعاظ من أسباب سقوط الحضارات الكبرى</w:t>
            </w:r>
            <w:r w:rsidRPr="00BC01AE">
              <w:rPr>
                <w:rFonts w:cs="Arabic Transparent"/>
                <w:b/>
                <w:bCs/>
                <w:noProof/>
                <w:sz w:val="20"/>
                <w:szCs w:val="20"/>
                <w:lang w:bidi="ar-JO"/>
              </w:rPr>
              <w:t>.</w:t>
            </w:r>
          </w:p>
        </w:tc>
        <w:tc>
          <w:tcPr>
            <w:tcW w:w="2511" w:type="dxa"/>
          </w:tcPr>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خريطة امتداد الإمبراطورية </w:t>
            </w:r>
            <w:r w:rsidRPr="00BC01AE">
              <w:rPr>
                <w:rFonts w:cs="Arabic Transparent"/>
                <w:b/>
                <w:bCs/>
                <w:noProof/>
                <w:sz w:val="20"/>
                <w:szCs w:val="20"/>
                <w:rtl/>
                <w:lang w:bidi="ar-JO"/>
              </w:rPr>
              <w:lastRenderedPageBreak/>
              <w:t>الفارسية والساسانية عبر العصور</w:t>
            </w:r>
            <w:r w:rsidRPr="00BC01AE">
              <w:rPr>
                <w:rFonts w:cs="Arabic Transparent"/>
                <w:b/>
                <w:bCs/>
                <w:noProof/>
                <w:sz w:val="20"/>
                <w:szCs w:val="20"/>
                <w:lang w:bidi="ar-JO"/>
              </w:rPr>
              <w:t>.</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صورة مجسمة/تقريبية لبقايا طاق كسرى في مدينة المدائن</w:t>
            </w:r>
            <w:r w:rsidRPr="00BC01AE">
              <w:rPr>
                <w:rFonts w:cs="Arabic Transparent"/>
                <w:b/>
                <w:bCs/>
                <w:noProof/>
                <w:sz w:val="20"/>
                <w:szCs w:val="20"/>
                <w:lang w:bidi="ar-JO"/>
              </w:rPr>
              <w:t>.</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خريطة مواقع المعارك الحاسمة (القادسية ونهاوند</w:t>
            </w:r>
            <w:r w:rsidRPr="00BC01AE">
              <w:rPr>
                <w:rFonts w:cs="Arabic Transparent"/>
                <w:b/>
                <w:bCs/>
                <w:noProof/>
                <w:sz w:val="20"/>
                <w:szCs w:val="20"/>
                <w:lang w:bidi="ar-JO"/>
              </w:rPr>
              <w:t>).</w:t>
            </w:r>
          </w:p>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مخطط زمني</w:t>
            </w:r>
            <w:r w:rsidRPr="00BC01AE">
              <w:rPr>
                <w:rFonts w:cs="Arabic Transparent"/>
                <w:b/>
                <w:bCs/>
                <w:noProof/>
                <w:sz w:val="20"/>
                <w:szCs w:val="20"/>
                <w:lang w:bidi="ar-JO"/>
              </w:rPr>
              <w:t xml:space="preserve"> (Time Line) </w:t>
            </w:r>
            <w:r w:rsidRPr="00BC01AE">
              <w:rPr>
                <w:rFonts w:cs="Arabic Transparent"/>
                <w:b/>
                <w:bCs/>
                <w:noProof/>
                <w:sz w:val="20"/>
                <w:szCs w:val="20"/>
                <w:rtl/>
                <w:lang w:bidi="ar-JO"/>
              </w:rPr>
              <w:t>لتتابع ملوك الدولة الساسانية</w:t>
            </w:r>
            <w:r w:rsidRPr="00BC01AE">
              <w:rPr>
                <w:rFonts w:cs="Arabic Transparent"/>
                <w:b/>
                <w:bCs/>
                <w:noProof/>
                <w:sz w:val="20"/>
                <w:szCs w:val="20"/>
                <w:lang w:bidi="ar-JO"/>
              </w:rPr>
              <w:t>.</w:t>
            </w:r>
          </w:p>
        </w:tc>
        <w:tc>
          <w:tcPr>
            <w:tcW w:w="1637"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المناقشة والحوار: </w:t>
            </w:r>
            <w:r w:rsidRPr="00BC01AE">
              <w:rPr>
                <w:rFonts w:cs="Arabic Transparent"/>
                <w:b/>
                <w:bCs/>
                <w:noProof/>
                <w:sz w:val="20"/>
                <w:szCs w:val="20"/>
                <w:rtl/>
                <w:lang w:bidi="ar-JO"/>
              </w:rPr>
              <w:lastRenderedPageBreak/>
              <w:t>أسباب الصراع البيزنطي الساساني وأثره على الطرفين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قضية للمناقشة: مقارنة النظم الطبقية القديمة بمبادئ حقوق الإنسان الحديثة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نشاط بحثي: إعداد تقرير مصغر عن معركة نهاوند ولماذا سميت بـ 'فتح الفتوح</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2"/>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5"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الثانية: الدولة العثمانية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46 - 92</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19/10/2026 - 15/12/2026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يتتبع مراحل نشأة وتأسيس الدولة العثمانية والتطور السياسي لعاصمتها.</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يوضح العوامل والدوافع التاريخية والعسكرية التي أدت إلى فتح القسطنطينية عام 1453م</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يحلل المظاهر العامة للحياة السياسية والاجتماعية والاقتصادية والثقافية في الدولة العثمانية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يصف طبيعة الأوضاع العامة في البلاد العربية أثناء خضوعها للحكم العثماني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يستنتج الواقع الإداري والاجتماعي والاقتصادي في الأردن خلال العهد العثماني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يحدد الأسباب الداخلية والخارجية التي أدت إلى ضعف وتفكك الدولة العثمانية ثم نهايتها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يقدّر الأهمية التاريخية والحضارية لفتح القسطنطينية وتحويلها إلى إسطنبول</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يحلل الخرائط التاريخية لتوسع الدولة العثمانية في قارات العالم القديم (آسيا، أوروبا، أفريقيا</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يقارن بين الإدارة العثمانية في الولايات العربية والمناطق الأخرى</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يستخلص الأثر التاريخي لسكة حديد الحجاز في ربط الأردن بالمحيط العربي والإسلامي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يفسر انعكاسات سياسة الاتحاديين (التتريك) على العلاقات العربية العثمانية في أواخر عهد الدولة</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lastRenderedPageBreak/>
              <w:t xml:space="preserve">12. </w:t>
            </w:r>
            <w:r w:rsidRPr="00BC01AE">
              <w:rPr>
                <w:rFonts w:ascii="Simplified Arabic" w:hAnsi="Simplified Arabic" w:cs="Simplified Arabic"/>
                <w:b/>
                <w:bCs/>
                <w:noProof/>
                <w:sz w:val="20"/>
                <w:szCs w:val="20"/>
                <w:rtl/>
                <w:lang w:bidi="ar-JO"/>
              </w:rPr>
              <w:t>يقيم التجربة العثمانية ودورها في الدفاع عن العالم الإسلامي لعدة قرون</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الثانية: الدولة العثمانية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 xml:space="preserve">نشأة الدولة </w:t>
            </w:r>
            <w:r w:rsidRPr="00BC01AE">
              <w:rPr>
                <w:rFonts w:cs="Arabic Transparent"/>
                <w:b/>
                <w:bCs/>
                <w:noProof/>
                <w:sz w:val="20"/>
                <w:szCs w:val="20"/>
                <w:rtl/>
                <w:lang w:bidi="ar-JO"/>
              </w:rPr>
              <w:lastRenderedPageBreak/>
              <w:t>العثمانية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فتح القسطنطينية (إسطنبول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الحياة العامة في الدولة العثمانية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الوطن العربي في ظل الحكم العثماني</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الأردن في ظل الحكم العثماني</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نهاية الدولة العثمانية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مراجعة الوحدة الثانية</w:t>
            </w:r>
          </w:p>
        </w:tc>
        <w:tc>
          <w:tcPr>
            <w:tcW w:w="1962"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lastRenderedPageBreak/>
              <w:t>• عثمان بن أرطغرل</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محمد الفاتح</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القسطنطينية / إسطنبول</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الانكشارية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الصدر الأعظم</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نظام الملت (الملل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مرج دابق والريدانية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سكة حديد الحجاز</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سياسة التتريك</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جمعية الاتحاد والترقي</w:t>
            </w:r>
          </w:p>
        </w:tc>
        <w:tc>
          <w:tcPr>
            <w:tcW w:w="4600"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lastRenderedPageBreak/>
              <w:t xml:space="preserve">1. تعود جذور العثمانيين إلى قبيلة كايي التركمانية بزعامة أرطغرل </w:t>
            </w:r>
            <w:r w:rsidRPr="00BC01AE">
              <w:rPr>
                <w:rFonts w:cs="Arabic Transparent"/>
                <w:b/>
                <w:bCs/>
                <w:noProof/>
                <w:sz w:val="20"/>
                <w:szCs w:val="20"/>
                <w:rtl/>
                <w:lang w:bidi="ar-JO"/>
              </w:rPr>
              <w:lastRenderedPageBreak/>
              <w:t>ثم ابنه عثمان مؤسس الدولة.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تأسست الدولة العثمانية في أواخر القرن الثالث عشر الميلادي (1299م) في أقاليم الأناضول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تمكن السلطان محمد الثاني (الفاتح) من فتح مدينة القسطنطينية عام 1453م واتخاذها عاصمة باسم إسطنبول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شكل فتح القسطنطينية نهاية للإمبراطورية البيزنطية وبداية للعصر الحديث في التاريخ العالمي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دخلت البلاد العربية تحت الحكم العثماني في معركتي مرج دابق (1516م) والريدانية (1517م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قُسمت الدولة العثمانية إدارياً إلى ولايات وسناجق (ألوية) يرأسها ولاة ومتصرفون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اعتمد النظام العسكري العثماني في بدايته على فرسان السپاهية والجيش الانكشاري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كان الأردن تابعاً إدارياً لولاية شام شريف ولواء حوران وقضاء عجلون والسلط في فترات مختلفة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شهد الأردن إنشاء خط سكة حديد الحجاز في عهد السلطان عبد الحميد الثاني لتسهيل الحج والتجارة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عانت المناطق العربية والأردنية في أواخر العصر العثماني من ضعف الإدارة وتزايد الضرائب</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ظهرت حركة التنظيمات العثمانية في القرن التاسع عشر لإصلاح مؤسسات الدولة دون نجاح كامل</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أدت سياسة التتريك وفرض اللغة التركية من قبل جمعية الاتحاد والترقي إلى زيادة الجفاء مع العرب</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شاركت الدولة العثمانية في الحرب العالمية الأولى إلى جانب دول المحور مما حسم نهايتها</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أُلغيت الخلافة العثمانية رسمياً عام 1924م على يد مصطفى كمال أتاتورك وتأسيس الجمهورية التركية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تركت الدولة العثمانية معالم معمارية وأوقافاً خيرة وآثاراً إدارية بارزة في الشام والأردن</w:t>
            </w:r>
            <w:r w:rsidRPr="00BC01AE">
              <w:rPr>
                <w:rFonts w:cs="Arabic Transparent"/>
                <w:b/>
                <w:bCs/>
                <w:noProof/>
                <w:sz w:val="20"/>
                <w:szCs w:val="20"/>
                <w:lang w:bidi="ar-JO"/>
              </w:rPr>
              <w:t>.</w:t>
            </w:r>
          </w:p>
        </w:tc>
        <w:tc>
          <w:tcPr>
            <w:tcW w:w="225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اعتزاز الأمة بالمنجزات </w:t>
            </w:r>
            <w:r w:rsidRPr="00BC01AE">
              <w:rPr>
                <w:rFonts w:cs="Arabic Transparent"/>
                <w:b/>
                <w:bCs/>
                <w:noProof/>
                <w:sz w:val="20"/>
                <w:szCs w:val="20"/>
                <w:rtl/>
                <w:lang w:bidi="ar-JO"/>
              </w:rPr>
              <w:lastRenderedPageBreak/>
              <w:t>الحضارية وفتح القسطنطينية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التمسك بالهوية واللغة العربية ورفض سياسات الهيمنة والتتريك</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تقدير أهمية المبادرات البنيوية والتنموية كسكة حديد الحجاز</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استخلاص العبر من أسباب ضعف الدول والتفكك الداخلي</w:t>
            </w:r>
            <w:r w:rsidRPr="00BC01AE">
              <w:rPr>
                <w:rFonts w:cs="Arabic Transparent"/>
                <w:b/>
                <w:bCs/>
                <w:noProof/>
                <w:sz w:val="20"/>
                <w:szCs w:val="20"/>
                <w:lang w:bidi="ar-JO"/>
              </w:rPr>
              <w:t>.</w:t>
            </w:r>
          </w:p>
        </w:tc>
        <w:tc>
          <w:tcPr>
            <w:tcW w:w="2511" w:type="dxa"/>
          </w:tcPr>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خريطة مراحل التوسع </w:t>
            </w:r>
            <w:r w:rsidRPr="00BC01AE">
              <w:rPr>
                <w:rFonts w:cs="Arabic Transparent"/>
                <w:b/>
                <w:bCs/>
                <w:noProof/>
                <w:sz w:val="20"/>
                <w:szCs w:val="20"/>
                <w:rtl/>
                <w:lang w:bidi="ar-JO"/>
              </w:rPr>
              <w:lastRenderedPageBreak/>
              <w:t>العثماني في أوروبا والشرق الأوسط</w:t>
            </w:r>
            <w:r w:rsidRPr="00BC01AE">
              <w:rPr>
                <w:rFonts w:cs="Arabic Transparent"/>
                <w:b/>
                <w:bCs/>
                <w:noProof/>
                <w:sz w:val="20"/>
                <w:szCs w:val="20"/>
                <w:lang w:bidi="ar-JO"/>
              </w:rPr>
              <w:t>.</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رسم تخطيطي لأسوار القسطنطينية وحصار الفاتح لها</w:t>
            </w:r>
            <w:r w:rsidRPr="00BC01AE">
              <w:rPr>
                <w:rFonts w:cs="Arabic Transparent"/>
                <w:b/>
                <w:bCs/>
                <w:noProof/>
                <w:sz w:val="20"/>
                <w:szCs w:val="20"/>
                <w:lang w:bidi="ar-JO"/>
              </w:rPr>
              <w:t>.</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صور تاريخية لمحطات سكة حديد الحجاز في الأردن (عمان، معان</w:t>
            </w:r>
            <w:r w:rsidRPr="00BC01AE">
              <w:rPr>
                <w:rFonts w:cs="Arabic Transparent"/>
                <w:b/>
                <w:bCs/>
                <w:noProof/>
                <w:sz w:val="20"/>
                <w:szCs w:val="20"/>
                <w:lang w:bidi="ar-JO"/>
              </w:rPr>
              <w:t>).</w:t>
            </w:r>
          </w:p>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مشجر نسب السلاطين العثمانيين وخريطة التقسيمات الإدارية للولايات</w:t>
            </w:r>
            <w:r w:rsidRPr="00BC01AE">
              <w:rPr>
                <w:rFonts w:cs="Arabic Transparent"/>
                <w:b/>
                <w:bCs/>
                <w:noProof/>
                <w:sz w:val="20"/>
                <w:szCs w:val="20"/>
                <w:lang w:bidi="ar-JO"/>
              </w:rPr>
              <w:t>.</w:t>
            </w:r>
          </w:p>
        </w:tc>
        <w:tc>
          <w:tcPr>
            <w:tcW w:w="1637"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 xml:space="preserve">مناقشة حوارية: </w:t>
            </w:r>
            <w:r w:rsidRPr="00BC01AE">
              <w:rPr>
                <w:rFonts w:cs="Arabic Transparent"/>
                <w:b/>
                <w:bCs/>
                <w:noProof/>
                <w:sz w:val="20"/>
                <w:szCs w:val="20"/>
                <w:rtl/>
                <w:lang w:bidi="ar-JO"/>
              </w:rPr>
              <w:lastRenderedPageBreak/>
              <w:t>الأبعاد الاستراتيجية والدينية لفتح القسطنطينية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قضية للمناقشة: أثر خط سكة حديد الحجاز على الأردن من الناحية الاقتصادية والاجتماعية</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بحث مصغر: تتبع مظاهر الحياة اليومية والإدارة في قضاء السلط وعجلون في العهد العثماني</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3"/>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6"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الأولى: التربية الوطنية والمدنية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الصفحات: 5 - 38</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23/08/2026 - 18/10/2026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يوضح المفهوم الفلسفي والتطبيقي للتربية الوطنية والمدنية ومكوناتها الأساسية.</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يستنتج دلالات الهوية الوطنية الأردنية وأركانها التاريخية والثقافية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يحلل مفهوم المواطنة الفاعلة وحقوق المواطن وواجباته الدستورية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يحدد المبادئ العامة للديمقراطية ومظاهر ممارستها في المجتمع الأردني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يفسر أهمية خدمة العلم في تعزيز الانتماء الوطني والانضباط الذاتي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يقارن بين المفاهيم المترابطة: المواطنة، الهوية، والديمقراطية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يستعرض أبعاد المسؤولية المجتمعية والواجبات الوطنية تجاه الوطن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يقدر دور المؤسسات الوطنية في ترسيخ قيم المواطنة الصالحة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يثمن جهود القوات المسلحة الأردنية - الجيش العربي في حماية الوطن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يمارس سلوكيات المواطنة الإيجابية داخل المدرسة والمجتمع المحلي</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يبين أهمية المشاركة الديمقراطية في اتخاذ القرار وتطوير المجتمع</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t xml:space="preserve">12. </w:t>
            </w:r>
            <w:r w:rsidRPr="00BC01AE">
              <w:rPr>
                <w:rFonts w:ascii="Simplified Arabic" w:hAnsi="Simplified Arabic" w:cs="Simplified Arabic"/>
                <w:b/>
                <w:bCs/>
                <w:noProof/>
                <w:sz w:val="20"/>
                <w:szCs w:val="20"/>
                <w:rtl/>
                <w:lang w:bidi="ar-JO"/>
              </w:rPr>
              <w:t>يربط بين الالتزام بالواجبات الوطنية ونيل الحقوق المكفولة دستورياً</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الأولى: التربية الوطنية والمدنية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التربية الوطنية والمدنية: المفهوم والدلالات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هويتي الأردنية ومكوناتها الحضارية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المواطنة الفاعلة والحقوق والواجبات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الديمقراطية ومبادؤها الأساسية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خدمة العلم والواجب الوطني</w:t>
            </w:r>
          </w:p>
        </w:tc>
        <w:tc>
          <w:tcPr>
            <w:tcW w:w="1962"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 التربية الوطنية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التربية المدنية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الهوية الوطنية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المواطنة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الحقوق والواجبات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الديمقراطية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التعددية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سيادة القانون</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خدمة العلم</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الانتماء والولاء</w:t>
            </w:r>
          </w:p>
        </w:tc>
        <w:tc>
          <w:tcPr>
            <w:tcW w:w="4600"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1. تُعد التربية الوطنية والمدنية ركيزة أساسية لبناء الشخصية المتوازنة والمواطن الفاعل.</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تتشكل الهوية الأردنية من عناصر تاريخية وعربية وإسلامية وإنسانية أصيلة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تُعرف المواطنة بأنها علاقة قانونية واجتماعية بين الفرد والدولة تتضمن حقوقاً وواجبات</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تشمل الحقوق الوطنية الأساسية: حق التعليم، الصحة، الأمن، والحياة الكريمة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تتطلب المواطنة الفاعلة المشاركة الإيجابية في خدمة المجتمع وتنميته</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تُعتبر الديمقراطية نهج حياة وأداة لإدارة المجتمع على أسس الحرية والمساواة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ترتكز الديمقراطية الأردنية على التعددية السياسية وتداول السلطة والتعبير السلمي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تهدف خدمة العلم إلى تنمية قيم الانضباط والتحمل والروح الوطنية لدى الشباب</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يُشكل الجيش العربي الأردني حصن الوطن ورمز عزته وكرامته الوطنية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يرتبط نيل الحقوق ارتباطاً وثيقاً بأداء الواجبات والالتزام بالتشريعات</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تساهم المشاركة المجتمعية في تعزيز التلاحم الوطني والسلم الأهلي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12. </w:t>
            </w:r>
            <w:r w:rsidRPr="00BC01AE">
              <w:rPr>
                <w:rFonts w:cs="Arabic Transparent"/>
                <w:b/>
                <w:bCs/>
                <w:noProof/>
                <w:sz w:val="20"/>
                <w:szCs w:val="20"/>
                <w:rtl/>
                <w:lang w:bidi="ar-JO"/>
              </w:rPr>
              <w:t>تُشكل المدرسة بيئة مصغرة لممارسة قيم الديمقراطية والمواطنة الصالحة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يتطلب الحفاظ على المكتسبات الوطنية وعياً جماعياً ومسؤولية مشتركة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تُعزز التعددية الثقافية والاجتماعية قوة المجتمع الأردني وتماسكه</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يمثل الرمز الوطني والاستقلال مصدر فخر واعتزاز لكل مواطن أردني</w:t>
            </w:r>
            <w:r w:rsidRPr="00BC01AE">
              <w:rPr>
                <w:rFonts w:cs="Arabic Transparent"/>
                <w:b/>
                <w:bCs/>
                <w:noProof/>
                <w:sz w:val="20"/>
                <w:szCs w:val="20"/>
                <w:lang w:bidi="ar-JO"/>
              </w:rPr>
              <w:t>.</w:t>
            </w:r>
          </w:p>
        </w:tc>
        <w:tc>
          <w:tcPr>
            <w:tcW w:w="225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اعتزاز بالهوية الوطنية الأردنية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تنمية روح الانتماء والولاء للوطن والقيادة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تقدير قيم التسامح والديمقراطية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احترام الحقوق والالتزام بالواجبات</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فخر بالدور القومي للقوات المسلحة الأردنية</w:t>
            </w:r>
          </w:p>
        </w:tc>
        <w:tc>
          <w:tcPr>
            <w:tcW w:w="2511" w:type="dxa"/>
          </w:tcPr>
          <w:p w:rsidR="00FA32CA" w:rsidRPr="00BC01AE" w:rsidRDefault="00FA32CA" w:rsidP="008F6E4F">
            <w:pPr>
              <w:bidi/>
              <w:spacing w:after="0" w:line="240" w:lineRule="auto"/>
              <w:ind w:left="317"/>
              <w:rPr>
                <w:rFonts w:cs="Arabic Transparent"/>
                <w:b/>
                <w:bCs/>
                <w:noProof/>
                <w:sz w:val="20"/>
                <w:szCs w:val="20"/>
                <w:rtl/>
                <w:lang w:bidi="ar-JO"/>
              </w:rPr>
            </w:pPr>
            <w:r w:rsidRPr="00BC01AE">
              <w:rPr>
                <w:rFonts w:cs="Arabic Transparent"/>
                <w:b/>
                <w:bCs/>
                <w:noProof/>
                <w:sz w:val="20"/>
                <w:szCs w:val="20"/>
                <w:rtl/>
                <w:lang w:bidi="ar-JO"/>
              </w:rPr>
              <w:t>• صور تعبيرية عن الهوية والثقافة الأردنية</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مخططات مفاهيمية لأركان المواطنة والديمقراطية</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صور وثائقية لخدمة العلم والقوات المسلحة</w:t>
            </w:r>
          </w:p>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رسوم بيانية توضح الحقوق والواجبات</w:t>
            </w:r>
          </w:p>
        </w:tc>
        <w:tc>
          <w:tcPr>
            <w:tcW w:w="1637"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 مناقشة أبعاد الهوية الوطنية الأردنية ومظاهر الاعتزاز بها.</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كتابة ورقة عمل حول دور الطالب في ممارسة المواطنة الفاعلة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نشاط حواري: كيف تسهم الديمقراطية في بناء مجتمع تسوده العدالة؟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جلسة عصف ذهني حول أهمية خدمة العلم لبناء شخصية الشباب</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4"/>
          <w:pgSz w:w="15840" w:h="12240" w:orient="landscape"/>
          <w:pgMar w:top="245" w:right="720" w:bottom="720" w:left="720" w:header="706" w:footer="706" w:gutter="0"/>
          <w:pgNumType w:start="1"/>
          <w:cols w:space="708"/>
          <w:docGrid w:linePitch="360"/>
        </w:sectPr>
      </w:pP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7"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FA32CA" w:rsidRPr="00EC2CC8" w:rsidRDefault="00FA32CA"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عاشر</w:t>
      </w:r>
      <w:r w:rsidRPr="00EC2CC8">
        <w:rPr>
          <w:rFonts w:cs="Arabic Transparent" w:hint="cs"/>
          <w:b/>
          <w:bCs/>
          <w:sz w:val="28"/>
          <w:szCs w:val="28"/>
          <w:rtl/>
          <w:lang w:bidi="ar-JO"/>
        </w:rPr>
        <w:t xml:space="preserve">                               الفصل الدراسي : الأول                     العام الدراسي 2026/2027</w:t>
      </w:r>
    </w:p>
    <w:p w:rsidR="00FA32CA" w:rsidRPr="00EC2CC8" w:rsidRDefault="00FA32CA"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BC01AE">
        <w:rPr>
          <w:rFonts w:cs="Arabic Transparent"/>
          <w:b/>
          <w:bCs/>
          <w:noProof/>
          <w:sz w:val="28"/>
          <w:szCs w:val="28"/>
          <w:rtl/>
          <w:lang w:bidi="ar-JO"/>
        </w:rPr>
        <w:t>الوحدة الثانية: المشاركة في الحياة العامة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BC01AE">
        <w:rPr>
          <w:rFonts w:cs="Arabic Transparent"/>
          <w:b/>
          <w:bCs/>
          <w:noProof/>
          <w:sz w:val="28"/>
          <w:szCs w:val="28"/>
          <w:rtl/>
          <w:lang w:bidi="ar-JO"/>
        </w:rPr>
        <w:t>الصفحات: 39 - 72</w:t>
      </w:r>
      <w:r w:rsidRPr="00EC2CC8">
        <w:rPr>
          <w:rFonts w:cs="Arabic Transparent" w:hint="cs"/>
          <w:b/>
          <w:bCs/>
          <w:sz w:val="28"/>
          <w:szCs w:val="28"/>
          <w:rtl/>
          <w:lang w:bidi="ar-JO"/>
        </w:rPr>
        <w:t xml:space="preserve">          الفترة الزمنية  : </w:t>
      </w:r>
      <w:r w:rsidRPr="00BC01AE">
        <w:rPr>
          <w:rFonts w:cs="Arabic Transparent"/>
          <w:b/>
          <w:bCs/>
          <w:noProof/>
          <w:sz w:val="28"/>
          <w:szCs w:val="28"/>
          <w:rtl/>
          <w:lang w:bidi="ar-JO"/>
        </w:rPr>
        <w:t>19/10/2026 - 15/12/2026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710"/>
        <w:gridCol w:w="1546"/>
        <w:gridCol w:w="1985"/>
        <w:gridCol w:w="1196"/>
        <w:gridCol w:w="1593"/>
        <w:gridCol w:w="1798"/>
      </w:tblGrid>
      <w:tr w:rsidR="00FA32CA" w:rsidRPr="0010637C" w:rsidTr="00FE3AF1">
        <w:tc>
          <w:tcPr>
            <w:tcW w:w="1638" w:type="pct"/>
            <w:vMerge w:val="restart"/>
            <w:shd w:val="clear" w:color="auto" w:fill="F2F2F2"/>
          </w:tcPr>
          <w:p w:rsidR="00FA32CA" w:rsidRPr="001B19B2" w:rsidRDefault="00FA32CA" w:rsidP="001B19B2">
            <w:pPr>
              <w:spacing w:after="0"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58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FA32CA" w:rsidRPr="001B19B2" w:rsidRDefault="00FA32CA" w:rsidP="001B19B2">
            <w:pPr>
              <w:spacing w:line="240" w:lineRule="auto"/>
              <w:jc w:val="center"/>
              <w:rPr>
                <w:rFonts w:ascii="Microsoft Tai Le" w:hAnsi="Microsoft Tai Le" w:cs="Arial"/>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FA32CA" w:rsidRPr="001B19B2" w:rsidRDefault="00FA32CA" w:rsidP="001B19B2">
            <w:pPr>
              <w:spacing w:line="240" w:lineRule="auto"/>
              <w:jc w:val="center"/>
              <w:rPr>
                <w:rFonts w:ascii="Microsoft Tai Le" w:hAnsi="Microsoft Tai Le" w:cs="Microsoft Tai Le"/>
                <w:b/>
                <w:bCs/>
                <w:sz w:val="24"/>
                <w:szCs w:val="24"/>
                <w:rtl/>
                <w:lang w:bidi="ar-JO"/>
              </w:rPr>
            </w:pPr>
          </w:p>
          <w:p w:rsidR="00FA32CA" w:rsidRPr="001B19B2" w:rsidRDefault="00FA32CA"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FA32CA" w:rsidRPr="004A7813" w:rsidTr="00FE3AF1">
        <w:tc>
          <w:tcPr>
            <w:tcW w:w="1638" w:type="pct"/>
            <w:vMerge/>
          </w:tcPr>
          <w:p w:rsidR="00FA32CA" w:rsidRPr="004A7813" w:rsidRDefault="00FA32CA" w:rsidP="00213ECE">
            <w:pPr>
              <w:rPr>
                <w:rFonts w:cs="Arabic Transparent"/>
                <w:b/>
                <w:bCs/>
                <w:sz w:val="28"/>
                <w:szCs w:val="28"/>
                <w:rtl/>
                <w:lang w:bidi="ar-JO"/>
              </w:rPr>
            </w:pPr>
          </w:p>
        </w:tc>
        <w:tc>
          <w:tcPr>
            <w:tcW w:w="585" w:type="pct"/>
            <w:vMerge/>
          </w:tcPr>
          <w:p w:rsidR="00FA32CA" w:rsidRPr="004A7813" w:rsidRDefault="00FA32CA" w:rsidP="00213ECE">
            <w:pPr>
              <w:rPr>
                <w:rFonts w:cs="Arabic Transparent"/>
                <w:b/>
                <w:bCs/>
                <w:sz w:val="28"/>
                <w:szCs w:val="28"/>
                <w:rtl/>
                <w:lang w:bidi="ar-JO"/>
              </w:rPr>
            </w:pPr>
          </w:p>
        </w:tc>
        <w:tc>
          <w:tcPr>
            <w:tcW w:w="529" w:type="pct"/>
            <w:vMerge/>
          </w:tcPr>
          <w:p w:rsidR="00FA32CA" w:rsidRPr="004A7813" w:rsidRDefault="00FA32CA" w:rsidP="00213ECE">
            <w:pPr>
              <w:rPr>
                <w:rFonts w:cs="Arabic Transparent"/>
                <w:b/>
                <w:bCs/>
                <w:sz w:val="28"/>
                <w:szCs w:val="28"/>
                <w:rtl/>
                <w:lang w:bidi="ar-JO"/>
              </w:rPr>
            </w:pPr>
          </w:p>
        </w:tc>
        <w:tc>
          <w:tcPr>
            <w:tcW w:w="67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FA32CA" w:rsidRPr="004A7813" w:rsidRDefault="00FA32CA"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FA32CA" w:rsidRPr="004A7813" w:rsidRDefault="00FA32CA" w:rsidP="00213ECE">
            <w:pPr>
              <w:rPr>
                <w:rFonts w:cs="Arabic Transparent"/>
                <w:b/>
                <w:bCs/>
                <w:sz w:val="28"/>
                <w:szCs w:val="28"/>
                <w:rtl/>
                <w:lang w:bidi="ar-JO"/>
              </w:rPr>
            </w:pPr>
          </w:p>
        </w:tc>
        <w:tc>
          <w:tcPr>
            <w:tcW w:w="615" w:type="pct"/>
            <w:vMerge/>
          </w:tcPr>
          <w:p w:rsidR="00FA32CA" w:rsidRPr="004A7813" w:rsidRDefault="00FA32CA" w:rsidP="00213ECE">
            <w:pPr>
              <w:rPr>
                <w:rFonts w:cs="Arabic Transparent"/>
                <w:b/>
                <w:bCs/>
                <w:sz w:val="28"/>
                <w:szCs w:val="28"/>
                <w:rtl/>
                <w:lang w:bidi="ar-JO"/>
              </w:rPr>
            </w:pPr>
          </w:p>
        </w:tc>
      </w:tr>
      <w:tr w:rsidR="00FA32CA" w:rsidRPr="004A7813" w:rsidTr="00FE3AF1">
        <w:trPr>
          <w:trHeight w:val="5091"/>
        </w:trPr>
        <w:tc>
          <w:tcPr>
            <w:tcW w:w="1638" w:type="pct"/>
          </w:tcPr>
          <w:p w:rsidR="00FA32CA" w:rsidRPr="00BC01AE" w:rsidRDefault="00FA32CA" w:rsidP="008F6E4F">
            <w:pPr>
              <w:bidi/>
              <w:spacing w:after="0" w:line="240" w:lineRule="auto"/>
              <w:rPr>
                <w:rFonts w:ascii="Simplified Arabic" w:hAnsi="Simplified Arabic" w:cs="Simplified Arabic"/>
                <w:b/>
                <w:bCs/>
                <w:noProof/>
                <w:sz w:val="20"/>
                <w:szCs w:val="20"/>
                <w:rtl/>
                <w:lang w:bidi="ar-JO"/>
              </w:rPr>
            </w:pPr>
            <w:r w:rsidRPr="00BC01AE">
              <w:rPr>
                <w:rFonts w:ascii="Simplified Arabic" w:hAnsi="Simplified Arabic" w:cs="Simplified Arabic"/>
                <w:b/>
                <w:bCs/>
                <w:noProof/>
                <w:sz w:val="20"/>
                <w:szCs w:val="20"/>
                <w:rtl/>
                <w:lang w:bidi="ar-JO"/>
              </w:rPr>
              <w:t>1. يفسر أهمية الدستور الأردني كمظلة قانونية تُنظم سلطات الدولة.</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2. </w:t>
            </w:r>
            <w:r w:rsidRPr="00BC01AE">
              <w:rPr>
                <w:rFonts w:ascii="Simplified Arabic" w:hAnsi="Simplified Arabic" w:cs="Simplified Arabic"/>
                <w:b/>
                <w:bCs/>
                <w:noProof/>
                <w:sz w:val="20"/>
                <w:szCs w:val="20"/>
                <w:rtl/>
                <w:lang w:bidi="ar-JO"/>
              </w:rPr>
              <w:t>يوضح مفهوم سيادة القانون ومبادئ تطبيقه العادل على الجميع</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3. </w:t>
            </w:r>
            <w:r w:rsidRPr="00BC01AE">
              <w:rPr>
                <w:rFonts w:ascii="Simplified Arabic" w:hAnsi="Simplified Arabic" w:cs="Simplified Arabic"/>
                <w:b/>
                <w:bCs/>
                <w:noProof/>
                <w:sz w:val="20"/>
                <w:szCs w:val="20"/>
                <w:rtl/>
                <w:lang w:bidi="ar-JO"/>
              </w:rPr>
              <w:t>يحدد أشكال ومجالات المشاركة في الحياة العامة (سياسية، اجتماعية، ثقافية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4. </w:t>
            </w:r>
            <w:r w:rsidRPr="00BC01AE">
              <w:rPr>
                <w:rFonts w:ascii="Simplified Arabic" w:hAnsi="Simplified Arabic" w:cs="Simplified Arabic"/>
                <w:b/>
                <w:bCs/>
                <w:noProof/>
                <w:sz w:val="20"/>
                <w:szCs w:val="20"/>
                <w:rtl/>
                <w:lang w:bidi="ar-JO"/>
              </w:rPr>
              <w:t>يحلل مراحل العملية الانتخابية وأهمية الصوت الانتخابي في الصندوق</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5. </w:t>
            </w:r>
            <w:r w:rsidRPr="00BC01AE">
              <w:rPr>
                <w:rFonts w:ascii="Simplified Arabic" w:hAnsi="Simplified Arabic" w:cs="Simplified Arabic"/>
                <w:b/>
                <w:bCs/>
                <w:noProof/>
                <w:sz w:val="20"/>
                <w:szCs w:val="20"/>
                <w:rtl/>
                <w:lang w:bidi="ar-JO"/>
              </w:rPr>
              <w:t>يبين دور الأحزاب السياسية في التنمية السياسية وتشكيل البرلمان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6. </w:t>
            </w:r>
            <w:r w:rsidRPr="00BC01AE">
              <w:rPr>
                <w:rFonts w:ascii="Simplified Arabic" w:hAnsi="Simplified Arabic" w:cs="Simplified Arabic"/>
                <w:b/>
                <w:bCs/>
                <w:noProof/>
                <w:sz w:val="20"/>
                <w:szCs w:val="20"/>
                <w:rtl/>
                <w:lang w:bidi="ar-JO"/>
              </w:rPr>
              <w:t>يستشرف معالم رؤية التحديث السياسي والأقتصادي لأردن المستقبل</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7. </w:t>
            </w:r>
            <w:r w:rsidRPr="00BC01AE">
              <w:rPr>
                <w:rFonts w:ascii="Simplified Arabic" w:hAnsi="Simplified Arabic" w:cs="Simplified Arabic"/>
                <w:b/>
                <w:bCs/>
                <w:noProof/>
                <w:sz w:val="20"/>
                <w:szCs w:val="20"/>
                <w:rtl/>
                <w:lang w:bidi="ar-JO"/>
              </w:rPr>
              <w:t>يقارن بين أدوار السلطات الثلاث (التنفيذية، التشريعية، القضائية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8. </w:t>
            </w:r>
            <w:r w:rsidRPr="00BC01AE">
              <w:rPr>
                <w:rFonts w:ascii="Simplified Arabic" w:hAnsi="Simplified Arabic" w:cs="Simplified Arabic"/>
                <w:b/>
                <w:bCs/>
                <w:noProof/>
                <w:sz w:val="20"/>
                <w:szCs w:val="20"/>
                <w:rtl/>
                <w:lang w:bidi="ar-JO"/>
              </w:rPr>
              <w:t>يستعرض التشريعات والقوانين الناظمة للمشاركة السياسية في الأردن</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9. </w:t>
            </w:r>
            <w:r w:rsidRPr="00BC01AE">
              <w:rPr>
                <w:rFonts w:ascii="Simplified Arabic" w:hAnsi="Simplified Arabic" w:cs="Simplified Arabic"/>
                <w:b/>
                <w:bCs/>
                <w:noProof/>
                <w:sz w:val="20"/>
                <w:szCs w:val="20"/>
                <w:rtl/>
                <w:lang w:bidi="ar-JO"/>
              </w:rPr>
              <w:t>يقدر أهمية الانتخاب والترشح كممارسة ديمقراطية ومسؤولية وطنية</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10. </w:t>
            </w:r>
            <w:r w:rsidRPr="00BC01AE">
              <w:rPr>
                <w:rFonts w:ascii="Simplified Arabic" w:hAnsi="Simplified Arabic" w:cs="Simplified Arabic"/>
                <w:b/>
                <w:bCs/>
                <w:noProof/>
                <w:sz w:val="20"/>
                <w:szCs w:val="20"/>
                <w:rtl/>
                <w:lang w:bidi="ar-JO"/>
              </w:rPr>
              <w:t>يحلل دور الشباب والمرأة في صنع القرار وبناء الأردن الحديث</w:t>
            </w:r>
            <w:r w:rsidRPr="00BC01AE">
              <w:rPr>
                <w:rFonts w:ascii="Simplified Arabic" w:hAnsi="Simplified Arabic" w:cs="Simplified Arabic"/>
                <w:b/>
                <w:bCs/>
                <w:noProof/>
                <w:sz w:val="20"/>
                <w:szCs w:val="20"/>
                <w:lang w:bidi="ar-JO"/>
              </w:rPr>
              <w:t>.</w:t>
            </w:r>
          </w:p>
          <w:p w:rsidR="00FA32CA" w:rsidRPr="00BC01AE" w:rsidRDefault="00FA32CA" w:rsidP="008F6E4F">
            <w:pPr>
              <w:bidi/>
              <w:spacing w:after="0" w:line="240" w:lineRule="auto"/>
              <w:rPr>
                <w:rFonts w:ascii="Simplified Arabic" w:hAnsi="Simplified Arabic" w:cs="Simplified Arabic"/>
                <w:b/>
                <w:bCs/>
                <w:noProof/>
                <w:sz w:val="20"/>
                <w:szCs w:val="20"/>
                <w:lang w:bidi="ar-JO"/>
              </w:rPr>
            </w:pPr>
            <w:r w:rsidRPr="00BC01AE">
              <w:rPr>
                <w:rFonts w:ascii="Simplified Arabic" w:hAnsi="Simplified Arabic" w:cs="Simplified Arabic"/>
                <w:b/>
                <w:bCs/>
                <w:noProof/>
                <w:sz w:val="20"/>
                <w:szCs w:val="20"/>
                <w:lang w:bidi="ar-JO"/>
              </w:rPr>
              <w:t xml:space="preserve">11. </w:t>
            </w:r>
            <w:r w:rsidRPr="00BC01AE">
              <w:rPr>
                <w:rFonts w:ascii="Simplified Arabic" w:hAnsi="Simplified Arabic" w:cs="Simplified Arabic"/>
                <w:b/>
                <w:bCs/>
                <w:noProof/>
                <w:sz w:val="20"/>
                <w:szCs w:val="20"/>
                <w:rtl/>
                <w:lang w:bidi="ar-JO"/>
              </w:rPr>
              <w:t>يمارس مهارات الحوار البناء والمناظرة حول القضايا الوطنية</w:t>
            </w:r>
            <w:r w:rsidRPr="00BC01AE">
              <w:rPr>
                <w:rFonts w:ascii="Simplified Arabic" w:hAnsi="Simplified Arabic" w:cs="Simplified Arabic"/>
                <w:b/>
                <w:bCs/>
                <w:noProof/>
                <w:sz w:val="20"/>
                <w:szCs w:val="20"/>
                <w:lang w:bidi="ar-JO"/>
              </w:rPr>
              <w:t>.</w:t>
            </w:r>
          </w:p>
          <w:p w:rsidR="00FA32CA" w:rsidRDefault="00FA32CA" w:rsidP="00EC2CC8">
            <w:pPr>
              <w:bidi/>
              <w:spacing w:after="0" w:line="240" w:lineRule="auto"/>
              <w:rPr>
                <w:rFonts w:ascii="Simplified Arabic" w:hAnsi="Simplified Arabic" w:cs="Simplified Arabic"/>
                <w:b/>
                <w:bCs/>
                <w:sz w:val="20"/>
                <w:szCs w:val="20"/>
                <w:rtl/>
                <w:lang w:bidi="ar-JO"/>
              </w:rPr>
            </w:pPr>
            <w:r w:rsidRPr="00BC01AE">
              <w:rPr>
                <w:rFonts w:ascii="Simplified Arabic" w:hAnsi="Simplified Arabic" w:cs="Simplified Arabic"/>
                <w:b/>
                <w:bCs/>
                <w:noProof/>
                <w:sz w:val="20"/>
                <w:szCs w:val="20"/>
                <w:lang w:bidi="ar-JO"/>
              </w:rPr>
              <w:t xml:space="preserve">12. </w:t>
            </w:r>
            <w:r w:rsidRPr="00BC01AE">
              <w:rPr>
                <w:rFonts w:ascii="Simplified Arabic" w:hAnsi="Simplified Arabic" w:cs="Simplified Arabic"/>
                <w:b/>
                <w:bCs/>
                <w:noProof/>
                <w:sz w:val="20"/>
                <w:szCs w:val="20"/>
                <w:rtl/>
                <w:lang w:bidi="ar-JO"/>
              </w:rPr>
              <w:t>يلتزم بالقوانين والأنظمة المعمول بها ممتثلاً لمبدأ سيادة القانون</w:t>
            </w:r>
            <w:r w:rsidRPr="00BC01AE">
              <w:rPr>
                <w:rFonts w:ascii="Simplified Arabic" w:hAnsi="Simplified Arabic" w:cs="Simplified Arabic"/>
                <w:b/>
                <w:bCs/>
                <w:noProof/>
                <w:sz w:val="20"/>
                <w:szCs w:val="20"/>
                <w:lang w:bidi="ar-JO"/>
              </w:rPr>
              <w:t>.</w:t>
            </w:r>
          </w:p>
          <w:p w:rsidR="00FA32CA" w:rsidRPr="00EC2CC8" w:rsidRDefault="00FA32CA" w:rsidP="005E69B0">
            <w:pPr>
              <w:bidi/>
              <w:spacing w:after="0" w:line="240" w:lineRule="auto"/>
              <w:rPr>
                <w:rFonts w:ascii="Simplified Arabic" w:hAnsi="Simplified Arabic" w:cs="Simplified Arabic"/>
                <w:b/>
                <w:bCs/>
                <w:sz w:val="20"/>
                <w:szCs w:val="20"/>
                <w:lang w:bidi="ar-JO"/>
              </w:rPr>
            </w:pPr>
          </w:p>
        </w:tc>
        <w:tc>
          <w:tcPr>
            <w:tcW w:w="58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FA32CA" w:rsidRPr="002B1EA8" w:rsidRDefault="00FA32CA" w:rsidP="001B19B2">
            <w:pPr>
              <w:bidi/>
              <w:rPr>
                <w:rFonts w:ascii="Simplified Arabic" w:hAnsi="Simplified Arabic" w:cs="Simplified Arabic"/>
                <w:b/>
                <w:bCs/>
                <w:rtl/>
                <w:lang w:bidi="ar-JO"/>
              </w:rPr>
            </w:pPr>
          </w:p>
          <w:p w:rsidR="00FA32CA" w:rsidRPr="002B1EA8"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FA32CA" w:rsidRPr="002B1EA8"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FA32CA" w:rsidRDefault="00FA32CA"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FA32CA" w:rsidRPr="002B1EA8"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FA32CA" w:rsidRPr="0010637C" w:rsidRDefault="00FA32CA"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FA32CA" w:rsidRDefault="00FA32CA" w:rsidP="001B19B2">
            <w:pPr>
              <w:pStyle w:val="a3"/>
              <w:spacing w:after="0" w:line="240" w:lineRule="auto"/>
              <w:rPr>
                <w:rFonts w:ascii="Simplified Arabic" w:hAnsi="Simplified Arabic" w:cs="Simplified Arabic"/>
                <w:sz w:val="24"/>
                <w:szCs w:val="24"/>
                <w:lang w:bidi="ar-JO"/>
              </w:rPr>
            </w:pPr>
          </w:p>
          <w:p w:rsidR="00FA32CA" w:rsidRDefault="00FA32CA"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FA32CA" w:rsidRDefault="00FA32CA" w:rsidP="001B19B2">
            <w:pPr>
              <w:pStyle w:val="a3"/>
              <w:rPr>
                <w:rFonts w:ascii="Simplified Arabic" w:eastAsia="Times New Roman" w:hAnsi="Simplified Arabic" w:cs="Simplified Arabic"/>
                <w:b/>
                <w:bCs/>
                <w:sz w:val="24"/>
                <w:szCs w:val="24"/>
                <w:rtl/>
                <w:lang w:bidi="ar-JO"/>
              </w:rPr>
            </w:pPr>
          </w:p>
          <w:p w:rsidR="00FA32CA" w:rsidRPr="00AC04A8" w:rsidRDefault="00FA32CA" w:rsidP="001B19B2">
            <w:pPr>
              <w:pStyle w:val="a3"/>
              <w:spacing w:after="0" w:line="240" w:lineRule="auto"/>
              <w:rPr>
                <w:rFonts w:ascii="Simplified Arabic" w:eastAsia="Times New Roman" w:hAnsi="Simplified Arabic" w:cs="Simplified Arabic"/>
                <w:b/>
                <w:bCs/>
                <w:sz w:val="24"/>
                <w:szCs w:val="24"/>
                <w:lang w:bidi="ar-JO"/>
              </w:rPr>
            </w:pPr>
          </w:p>
          <w:p w:rsidR="00FA32CA" w:rsidRPr="004A7813" w:rsidRDefault="00FA32CA"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FA32CA"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FA32CA" w:rsidRDefault="00FA32CA" w:rsidP="001B19B2">
            <w:pPr>
              <w:bidi/>
              <w:rPr>
                <w:rFonts w:ascii="Simplified Arabic" w:hAnsi="Simplified Arabic" w:cs="Simplified Arabic"/>
                <w:b/>
                <w:bCs/>
                <w:rtl/>
                <w:lang w:bidi="ar-JO"/>
              </w:rPr>
            </w:pP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FA32CA"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FA32CA" w:rsidRPr="004A7813" w:rsidRDefault="00FA32CA"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FA32CA" w:rsidRPr="004A7813" w:rsidRDefault="00FA32CA" w:rsidP="001B19B2">
            <w:pPr>
              <w:bidi/>
              <w:rPr>
                <w:rFonts w:ascii="Simplified Arabic" w:hAnsi="Simplified Arabic" w:cs="Simplified Arabic"/>
                <w:b/>
                <w:bCs/>
                <w:rtl/>
                <w:lang w:bidi="ar-JO"/>
              </w:rPr>
            </w:pPr>
          </w:p>
          <w:p w:rsidR="00FA32CA" w:rsidRPr="004A7813" w:rsidRDefault="00FA32CA"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FA32CA" w:rsidRPr="004A7813" w:rsidRDefault="00FA32CA" w:rsidP="001B19B2">
            <w:pPr>
              <w:bidi/>
              <w:rPr>
                <w:rFonts w:ascii="Simplified Arabic" w:hAnsi="Simplified Arabic" w:cs="Simplified Arabic"/>
                <w:b/>
                <w:bCs/>
                <w:rtl/>
                <w:lang w:bidi="ar-JO"/>
              </w:rPr>
            </w:pPr>
          </w:p>
        </w:tc>
      </w:tr>
    </w:tbl>
    <w:p w:rsidR="00FA32CA" w:rsidRPr="00FE3AF1" w:rsidRDefault="00FA32CA" w:rsidP="001B19B2">
      <w:pPr>
        <w:rPr>
          <w:rFonts w:cs="Arabic Transparent"/>
          <w:b/>
          <w:bCs/>
          <w:sz w:val="28"/>
          <w:szCs w:val="28"/>
          <w:rtl/>
          <w:lang w:bidi="ar-JO"/>
        </w:rPr>
      </w:pPr>
    </w:p>
    <w:p w:rsidR="00FA32CA" w:rsidRDefault="00FA32CA" w:rsidP="001B19B2">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Default="00FA32CA" w:rsidP="005E69B0">
      <w:pPr>
        <w:bidi/>
        <w:spacing w:after="0" w:line="240" w:lineRule="auto"/>
        <w:jc w:val="center"/>
        <w:rPr>
          <w:rFonts w:ascii="Microsoft Sans Serif" w:hAnsi="Microsoft Sans Serif" w:cs="Microsoft Sans Serif"/>
          <w:b/>
          <w:bCs/>
          <w:sz w:val="28"/>
          <w:szCs w:val="28"/>
          <w:rtl/>
          <w:lang w:bidi="ar-JO"/>
        </w:rPr>
      </w:pPr>
    </w:p>
    <w:p w:rsidR="00FA32CA" w:rsidRPr="00EC2CC8" w:rsidRDefault="00FA32CA"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FA32CA" w:rsidRPr="00EC2CC8" w:rsidRDefault="00FA32CA" w:rsidP="008F6E4F">
      <w:pPr>
        <w:bidi/>
        <w:spacing w:after="0" w:line="240" w:lineRule="auto"/>
        <w:rPr>
          <w:rFonts w:cs="Arabic Transparent"/>
          <w:b/>
          <w:bCs/>
          <w:sz w:val="28"/>
          <w:szCs w:val="28"/>
          <w:lang w:bidi="ar-JO"/>
        </w:rPr>
      </w:pPr>
      <w:r w:rsidRPr="00EC2CC8">
        <w:rPr>
          <w:rFonts w:cs="Arabic Transparent" w:hint="cs"/>
          <w:b/>
          <w:bCs/>
          <w:sz w:val="28"/>
          <w:szCs w:val="28"/>
          <w:rtl/>
          <w:lang w:bidi="ar-JO"/>
        </w:rPr>
        <w:t>الصف :</w:t>
      </w:r>
      <w:r>
        <w:rPr>
          <w:rFonts w:cs="Arabic Transparent" w:hint="cs"/>
          <w:b/>
          <w:bCs/>
          <w:sz w:val="28"/>
          <w:szCs w:val="28"/>
          <w:rtl/>
          <w:lang w:bidi="ar-JO"/>
        </w:rPr>
        <w:t xml:space="preserve"> عاشر</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FA32CA" w:rsidRPr="00EC2CC8" w:rsidRDefault="00FA32CA"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BC01AE">
        <w:rPr>
          <w:b/>
          <w:bCs/>
          <w:noProof/>
          <w:sz w:val="28"/>
          <w:szCs w:val="28"/>
          <w:rtl/>
        </w:rPr>
        <w:t>الوحدة الثانية: المشاركة في الحياة العامة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FA32CA" w:rsidRPr="0010637C" w:rsidTr="001B19B2">
        <w:tc>
          <w:tcPr>
            <w:tcW w:w="1646" w:type="dxa"/>
            <w:shd w:val="clear" w:color="auto" w:fill="F2F2F2"/>
          </w:tcPr>
          <w:p w:rsidR="00FA32CA" w:rsidRPr="001B19B2" w:rsidRDefault="00FA32CA"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FA32CA" w:rsidRPr="001B19B2" w:rsidRDefault="00FA32CA" w:rsidP="001B19B2">
            <w:pPr>
              <w:bidi/>
              <w:jc w:val="center"/>
              <w:rPr>
                <w:rFonts w:cs="Akhbar MT"/>
                <w:b/>
                <w:bCs/>
                <w:sz w:val="28"/>
                <w:szCs w:val="28"/>
                <w:rtl/>
                <w:lang w:bidi="ar-JO"/>
              </w:rPr>
            </w:pPr>
          </w:p>
        </w:tc>
        <w:tc>
          <w:tcPr>
            <w:tcW w:w="1962"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FA32CA" w:rsidRPr="001B19B2" w:rsidRDefault="00FA32CA"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FA32CA" w:rsidRPr="001B19B2" w:rsidRDefault="00FA32CA"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FA32CA" w:rsidRPr="001B19B2" w:rsidRDefault="00FA32CA"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FA32CA" w:rsidRPr="001B19B2" w:rsidRDefault="00FA32CA"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FA32CA" w:rsidRPr="00F33467" w:rsidTr="001B19B2">
        <w:tc>
          <w:tcPr>
            <w:tcW w:w="1646"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الدستور الأردني وسيادة القانون</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المشاركة في الحياة العامة وأشكالها</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الانتخابات (أنا والصندوق</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الأحزاب السياسية ودورها الوطني</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أردن المستقبل ورؤى التحديث</w:t>
            </w:r>
          </w:p>
        </w:tc>
        <w:tc>
          <w:tcPr>
            <w:tcW w:w="1962"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 الدستور</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سيادة القانون</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المشاركة العامة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الانتخابات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الاقتراع والفرز</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الأحزاب السياسية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التحديث السياسي</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الفصل بين السلطات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الحوكمة</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أردن المستقبل</w:t>
            </w:r>
          </w:p>
        </w:tc>
        <w:tc>
          <w:tcPr>
            <w:tcW w:w="4600"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1. يُعتبر الدستور الأردني القانون الأسمى الذي يحدد شكل الدولة ونظام الحكم.</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2. </w:t>
            </w:r>
            <w:r w:rsidRPr="00BC01AE">
              <w:rPr>
                <w:rFonts w:cs="Arabic Transparent"/>
                <w:b/>
                <w:bCs/>
                <w:noProof/>
                <w:sz w:val="20"/>
                <w:szCs w:val="20"/>
                <w:rtl/>
                <w:lang w:bidi="ar-JO"/>
              </w:rPr>
              <w:t>كفل الدستور الأردني الصادر عام 1952 وتعديلاته حقوق المواطنين وحرياتهم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3. </w:t>
            </w:r>
            <w:r w:rsidRPr="00BC01AE">
              <w:rPr>
                <w:rFonts w:cs="Arabic Transparent"/>
                <w:b/>
                <w:bCs/>
                <w:noProof/>
                <w:sz w:val="20"/>
                <w:szCs w:val="20"/>
                <w:rtl/>
                <w:lang w:bidi="ar-JO"/>
              </w:rPr>
              <w:t>يعني مبدأ سيادة القانون خضوع جميع الأفراد والمؤسسات والسلطات للقانون</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4. </w:t>
            </w:r>
            <w:r w:rsidRPr="00BC01AE">
              <w:rPr>
                <w:rFonts w:cs="Arabic Transparent"/>
                <w:b/>
                <w:bCs/>
                <w:noProof/>
                <w:sz w:val="20"/>
                <w:szCs w:val="20"/>
                <w:rtl/>
                <w:lang w:bidi="ar-JO"/>
              </w:rPr>
              <w:t>تُعد المشاركة في الحياة العامة حقاً كفله الدستور وواجباً وطنياً للتنمية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5. </w:t>
            </w:r>
            <w:r w:rsidRPr="00BC01AE">
              <w:rPr>
                <w:rFonts w:cs="Arabic Transparent"/>
                <w:b/>
                <w:bCs/>
                <w:noProof/>
                <w:sz w:val="20"/>
                <w:szCs w:val="20"/>
                <w:rtl/>
                <w:lang w:bidi="ar-JO"/>
              </w:rPr>
              <w:t>تشمل المشاركة العامة الأنشطة التطوعية، السياسية، الاجتماعية، والثقافية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6. </w:t>
            </w:r>
            <w:r w:rsidRPr="00BC01AE">
              <w:rPr>
                <w:rFonts w:cs="Arabic Transparent"/>
                <w:b/>
                <w:bCs/>
                <w:noProof/>
                <w:sz w:val="20"/>
                <w:szCs w:val="20"/>
                <w:rtl/>
                <w:lang w:bidi="ar-JO"/>
              </w:rPr>
              <w:t>تُشكل الانتخابات الأداة الرئيسية لممارسة الشعب حقه في اختيار ممثليه</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7. </w:t>
            </w:r>
            <w:r w:rsidRPr="00BC01AE">
              <w:rPr>
                <w:rFonts w:cs="Arabic Transparent"/>
                <w:b/>
                <w:bCs/>
                <w:noProof/>
                <w:sz w:val="20"/>
                <w:szCs w:val="20"/>
                <w:rtl/>
                <w:lang w:bidi="ar-JO"/>
              </w:rPr>
              <w:t>تُجرى الانتخابات النيابية وفق قانون يضمن النزاهة والشفافية والسرية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8. </w:t>
            </w:r>
            <w:r w:rsidRPr="00BC01AE">
              <w:rPr>
                <w:rFonts w:cs="Arabic Transparent"/>
                <w:b/>
                <w:bCs/>
                <w:noProof/>
                <w:sz w:val="20"/>
                <w:szCs w:val="20"/>
                <w:rtl/>
                <w:lang w:bidi="ar-JO"/>
              </w:rPr>
              <w:t>تُعرف الأحزاب السياسية بأنها تنظيمات وطنية تسعى للمشاركة في إدارة الشأن العام</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9. </w:t>
            </w:r>
            <w:r w:rsidRPr="00BC01AE">
              <w:rPr>
                <w:rFonts w:cs="Arabic Transparent"/>
                <w:b/>
                <w:bCs/>
                <w:noProof/>
                <w:sz w:val="20"/>
                <w:szCs w:val="20"/>
                <w:rtl/>
                <w:lang w:bidi="ar-JO"/>
              </w:rPr>
              <w:t>يهدف العمل الحزبي إلى تقديم برامج سياسية واقتصادية واجتماعية لبناء الدولة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10. </w:t>
            </w:r>
            <w:r w:rsidRPr="00BC01AE">
              <w:rPr>
                <w:rFonts w:cs="Arabic Transparent"/>
                <w:b/>
                <w:bCs/>
                <w:noProof/>
                <w:sz w:val="20"/>
                <w:szCs w:val="20"/>
                <w:rtl/>
                <w:lang w:bidi="ar-JO"/>
              </w:rPr>
              <w:t>ترتكز منظومة التحديث السياسي على تمكين الشباب والمرأة وتطوير العمل الحزبي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11. </w:t>
            </w:r>
            <w:r w:rsidRPr="00BC01AE">
              <w:rPr>
                <w:rFonts w:cs="Arabic Transparent"/>
                <w:b/>
                <w:bCs/>
                <w:noProof/>
                <w:sz w:val="20"/>
                <w:szCs w:val="20"/>
                <w:rtl/>
                <w:lang w:bidi="ar-JO"/>
              </w:rPr>
              <w:t>يتطلب بناء 'أردن المستقبل' الاستثمار في التكنولوجيا والمورد البشري الكفء</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12. </w:t>
            </w:r>
            <w:r w:rsidRPr="00BC01AE">
              <w:rPr>
                <w:rFonts w:cs="Arabic Transparent"/>
                <w:b/>
                <w:bCs/>
                <w:noProof/>
                <w:sz w:val="20"/>
                <w:szCs w:val="20"/>
                <w:rtl/>
                <w:lang w:bidi="ar-JO"/>
              </w:rPr>
              <w:t>يُعتبر مبدأ الفصل بين السلطات مع التوازن والمرونة أساس النيابي الملكي</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13. </w:t>
            </w:r>
            <w:r w:rsidRPr="00BC01AE">
              <w:rPr>
                <w:rFonts w:cs="Arabic Transparent"/>
                <w:b/>
                <w:bCs/>
                <w:noProof/>
                <w:sz w:val="20"/>
                <w:szCs w:val="20"/>
                <w:rtl/>
                <w:lang w:bidi="ar-JO"/>
              </w:rPr>
              <w:t>تُعزز المشاركة السياسية الواعية الاستقرار الاجتماعي والتنمية المستدامة</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14. </w:t>
            </w:r>
            <w:r w:rsidRPr="00BC01AE">
              <w:rPr>
                <w:rFonts w:cs="Arabic Transparent"/>
                <w:b/>
                <w:bCs/>
                <w:noProof/>
                <w:sz w:val="20"/>
                <w:szCs w:val="20"/>
                <w:rtl/>
                <w:lang w:bidi="ar-JO"/>
              </w:rPr>
              <w:t xml:space="preserve">يُسهم الصندوق الانتخابي في إحداث التغيير الإيجابي والتطوير </w:t>
            </w:r>
            <w:r w:rsidRPr="00BC01AE">
              <w:rPr>
                <w:rFonts w:cs="Arabic Transparent"/>
                <w:b/>
                <w:bCs/>
                <w:noProof/>
                <w:sz w:val="20"/>
                <w:szCs w:val="20"/>
                <w:rtl/>
                <w:lang w:bidi="ar-JO"/>
              </w:rPr>
              <w:lastRenderedPageBreak/>
              <w:t>الديمقراطي</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15. </w:t>
            </w:r>
            <w:r w:rsidRPr="00BC01AE">
              <w:rPr>
                <w:rFonts w:cs="Arabic Transparent"/>
                <w:b/>
                <w:bCs/>
                <w:noProof/>
                <w:sz w:val="20"/>
                <w:szCs w:val="20"/>
                <w:rtl/>
                <w:lang w:bidi="ar-JO"/>
              </w:rPr>
              <w:t>يتطلب تطبيق سيادة القانون نزاهة القضاء ووعي المواطنين بأهمية النظام</w:t>
            </w:r>
            <w:r w:rsidRPr="00BC01AE">
              <w:rPr>
                <w:rFonts w:cs="Arabic Transparent"/>
                <w:b/>
                <w:bCs/>
                <w:noProof/>
                <w:sz w:val="20"/>
                <w:szCs w:val="20"/>
                <w:lang w:bidi="ar-JO"/>
              </w:rPr>
              <w:t>.</w:t>
            </w:r>
          </w:p>
        </w:tc>
        <w:tc>
          <w:tcPr>
            <w:tcW w:w="2250" w:type="dxa"/>
          </w:tcPr>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lastRenderedPageBreak/>
              <w:t xml:space="preserve">• </w:t>
            </w:r>
            <w:r w:rsidRPr="00BC01AE">
              <w:rPr>
                <w:rFonts w:cs="Arabic Transparent"/>
                <w:b/>
                <w:bCs/>
                <w:noProof/>
                <w:sz w:val="20"/>
                <w:szCs w:val="20"/>
                <w:rtl/>
                <w:lang w:bidi="ar-JO"/>
              </w:rPr>
              <w:t>احترام الدستور والقوانين والأنظمة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الإيمان بالعمل الجماعي والمشاركة السياسية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تقدير قيمة النزاهة والشفافية في الانتخابات</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تعزيز التفكير المستقبلي والطموح الوطني</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قبول الرأي الآخر والحوار الديمقراطي</w:t>
            </w:r>
          </w:p>
        </w:tc>
        <w:tc>
          <w:tcPr>
            <w:tcW w:w="2511" w:type="dxa"/>
          </w:tcPr>
          <w:p w:rsidR="00FA32CA" w:rsidRPr="00BC01AE" w:rsidRDefault="00FA32CA" w:rsidP="008F6E4F">
            <w:pPr>
              <w:bidi/>
              <w:spacing w:after="0" w:line="240" w:lineRule="auto"/>
              <w:ind w:left="317"/>
              <w:rPr>
                <w:rFonts w:cs="Arabic Transparent"/>
                <w:b/>
                <w:bCs/>
                <w:noProof/>
                <w:sz w:val="20"/>
                <w:szCs w:val="20"/>
                <w:rtl/>
                <w:lang w:bidi="ar-JO"/>
              </w:rPr>
            </w:pPr>
            <w:r w:rsidRPr="00BC01AE">
              <w:rPr>
                <w:rFonts w:cs="Arabic Transparent"/>
                <w:b/>
                <w:bCs/>
                <w:noProof/>
                <w:sz w:val="20"/>
                <w:szCs w:val="20"/>
                <w:rtl/>
                <w:lang w:bidi="ar-JO"/>
              </w:rPr>
              <w:t>• صور لمواد من الدستور الأردني ومراحل تطوره</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مخطط هيكلي للسلطات الثلاث في المملكة</w:t>
            </w:r>
          </w:p>
          <w:p w:rsidR="00FA32CA" w:rsidRPr="00BC01AE" w:rsidRDefault="00FA32CA" w:rsidP="008F6E4F">
            <w:pPr>
              <w:bidi/>
              <w:spacing w:after="0" w:line="240" w:lineRule="auto"/>
              <w:ind w:left="317"/>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صور لعملية الاقتراع والصندوق الانتخابي</w:t>
            </w:r>
          </w:p>
          <w:p w:rsidR="00FA32CA" w:rsidRPr="00EC2CC8" w:rsidRDefault="00FA32CA" w:rsidP="00EC2CC8">
            <w:pPr>
              <w:bidi/>
              <w:spacing w:after="0" w:line="240" w:lineRule="auto"/>
              <w:ind w:left="317"/>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انفوجرافيك يوضح مسارات التحديث السياسي والأردن المستقبلي</w:t>
            </w:r>
          </w:p>
        </w:tc>
        <w:tc>
          <w:tcPr>
            <w:tcW w:w="1637" w:type="dxa"/>
          </w:tcPr>
          <w:p w:rsidR="00FA32CA" w:rsidRPr="00BC01AE" w:rsidRDefault="00FA32CA" w:rsidP="008F6E4F">
            <w:pPr>
              <w:bidi/>
              <w:spacing w:after="0" w:line="240" w:lineRule="auto"/>
              <w:rPr>
                <w:rFonts w:cs="Arabic Transparent"/>
                <w:b/>
                <w:bCs/>
                <w:noProof/>
                <w:sz w:val="20"/>
                <w:szCs w:val="20"/>
                <w:rtl/>
                <w:lang w:bidi="ar-JO"/>
              </w:rPr>
            </w:pPr>
            <w:r w:rsidRPr="00BC01AE">
              <w:rPr>
                <w:rFonts w:cs="Arabic Transparent"/>
                <w:b/>
                <w:bCs/>
                <w:noProof/>
                <w:sz w:val="20"/>
                <w:szCs w:val="20"/>
                <w:rtl/>
                <w:lang w:bidi="ar-JO"/>
              </w:rPr>
              <w:t>• محاكاة عملية انتخابية داخل الصف اختيار لجان طلابية.</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دراسة حالة حول أهمية تطبيق سيادة القانون في حل النزاعات</w:t>
            </w:r>
            <w:r w:rsidRPr="00BC01AE">
              <w:rPr>
                <w:rFonts w:cs="Arabic Transparent"/>
                <w:b/>
                <w:bCs/>
                <w:noProof/>
                <w:sz w:val="20"/>
                <w:szCs w:val="20"/>
                <w:lang w:bidi="ar-JO"/>
              </w:rPr>
              <w:t>.</w:t>
            </w:r>
          </w:p>
          <w:p w:rsidR="00FA32CA" w:rsidRPr="00BC01AE" w:rsidRDefault="00FA32CA" w:rsidP="008F6E4F">
            <w:pPr>
              <w:bidi/>
              <w:spacing w:after="0" w:line="240" w:lineRule="auto"/>
              <w:rPr>
                <w:rFonts w:cs="Arabic Transparent"/>
                <w:b/>
                <w:bCs/>
                <w:noProof/>
                <w:sz w:val="20"/>
                <w:szCs w:val="20"/>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ورشة عمل حول دور الأحزاب البرامجية في تمكين الشباب</w:t>
            </w:r>
            <w:r w:rsidRPr="00BC01AE">
              <w:rPr>
                <w:rFonts w:cs="Arabic Transparent"/>
                <w:b/>
                <w:bCs/>
                <w:noProof/>
                <w:sz w:val="20"/>
                <w:szCs w:val="20"/>
                <w:lang w:bidi="ar-JO"/>
              </w:rPr>
              <w:t>.</w:t>
            </w:r>
          </w:p>
          <w:p w:rsidR="00FA32CA" w:rsidRPr="00EC2CC8" w:rsidRDefault="00FA32CA" w:rsidP="00EC2CC8">
            <w:pPr>
              <w:bidi/>
              <w:spacing w:after="0" w:line="240" w:lineRule="auto"/>
              <w:rPr>
                <w:rFonts w:cs="Arabic Transparent"/>
                <w:b/>
                <w:bCs/>
                <w:sz w:val="20"/>
                <w:szCs w:val="20"/>
                <w:rtl/>
                <w:lang w:bidi="ar-JO"/>
              </w:rPr>
            </w:pPr>
            <w:r w:rsidRPr="00BC01AE">
              <w:rPr>
                <w:rFonts w:cs="Arabic Transparent"/>
                <w:b/>
                <w:bCs/>
                <w:noProof/>
                <w:sz w:val="20"/>
                <w:szCs w:val="20"/>
                <w:lang w:bidi="ar-JO"/>
              </w:rPr>
              <w:t xml:space="preserve">• </w:t>
            </w:r>
            <w:r w:rsidRPr="00BC01AE">
              <w:rPr>
                <w:rFonts w:cs="Arabic Transparent"/>
                <w:b/>
                <w:bCs/>
                <w:noProof/>
                <w:sz w:val="20"/>
                <w:szCs w:val="20"/>
                <w:rtl/>
                <w:lang w:bidi="ar-JO"/>
              </w:rPr>
              <w:t>كتابة مقال رأي بعنوان: 'كيف أتخيل الأردن في العقود القادمة؟</w:t>
            </w:r>
            <w:r w:rsidRPr="00BC01AE">
              <w:rPr>
                <w:rFonts w:cs="Arabic Transparent"/>
                <w:b/>
                <w:bCs/>
                <w:noProof/>
                <w:sz w:val="20"/>
                <w:szCs w:val="20"/>
                <w:lang w:bidi="ar-JO"/>
              </w:rPr>
              <w:t>'.</w:t>
            </w:r>
          </w:p>
        </w:tc>
      </w:tr>
    </w:tbl>
    <w:p w:rsidR="00FA32CA" w:rsidRDefault="00FA32CA" w:rsidP="00EC2CC8">
      <w:pPr>
        <w:bidi/>
        <w:spacing w:after="0"/>
        <w:rPr>
          <w:rtl/>
        </w:rPr>
        <w:sectPr w:rsidR="00FA32CA" w:rsidSect="00FA32CA">
          <w:footerReference w:type="default" r:id="rId15"/>
          <w:pgSz w:w="15840" w:h="12240" w:orient="landscape"/>
          <w:pgMar w:top="245" w:right="720" w:bottom="720" w:left="720" w:header="706" w:footer="706" w:gutter="0"/>
          <w:pgNumType w:start="1"/>
          <w:cols w:space="708"/>
          <w:docGrid w:linePitch="360"/>
        </w:sectPr>
      </w:pPr>
    </w:p>
    <w:p w:rsidR="00FA32CA" w:rsidRDefault="00FA32CA" w:rsidP="00EC2CC8">
      <w:pPr>
        <w:bidi/>
        <w:spacing w:after="0"/>
      </w:pPr>
    </w:p>
    <w:sectPr w:rsidR="00FA32CA" w:rsidSect="00FA32CA">
      <w:footerReference w:type="default" r:id="rId16"/>
      <w:type w:val="continuous"/>
      <w:pgSz w:w="15840" w:h="12240" w:orient="landscape"/>
      <w:pgMar w:top="245"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B5C" w:rsidRDefault="00747B5C" w:rsidP="001B19B2">
      <w:pPr>
        <w:spacing w:after="0" w:line="240" w:lineRule="auto"/>
      </w:pPr>
      <w:r>
        <w:separator/>
      </w:r>
    </w:p>
  </w:endnote>
  <w:endnote w:type="continuationSeparator" w:id="1">
    <w:p w:rsidR="00747B5C" w:rsidRDefault="00747B5C" w:rsidP="001B1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CA" w:rsidRPr="00FE3AF1" w:rsidRDefault="00FA32CA"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FA32CA" w:rsidRPr="00FE3AF1" w:rsidRDefault="00FA32CA"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FA32CA" w:rsidRDefault="00FA32CA">
    <w:pPr>
      <w:pStyle w:val="a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9B2" w:rsidRPr="00FE3AF1" w:rsidRDefault="001B19B2"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1B19B2" w:rsidRDefault="001B19B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B5C" w:rsidRDefault="00747B5C" w:rsidP="001B19B2">
      <w:pPr>
        <w:spacing w:after="0" w:line="240" w:lineRule="auto"/>
      </w:pPr>
      <w:r>
        <w:separator/>
      </w:r>
    </w:p>
  </w:footnote>
  <w:footnote w:type="continuationSeparator" w:id="1">
    <w:p w:rsidR="00747B5C" w:rsidRDefault="00747B5C" w:rsidP="001B19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46CD5"/>
    <w:multiLevelType w:val="hybridMultilevel"/>
    <w:tmpl w:val="05F2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B19B2"/>
    <w:rsid w:val="00047A5A"/>
    <w:rsid w:val="00050438"/>
    <w:rsid w:val="000D3328"/>
    <w:rsid w:val="001B19B2"/>
    <w:rsid w:val="003A3016"/>
    <w:rsid w:val="00554F0E"/>
    <w:rsid w:val="00590A38"/>
    <w:rsid w:val="005E69B0"/>
    <w:rsid w:val="00747B5C"/>
    <w:rsid w:val="0075656C"/>
    <w:rsid w:val="008149B7"/>
    <w:rsid w:val="008C3264"/>
    <w:rsid w:val="008F6E4F"/>
    <w:rsid w:val="00994AA7"/>
    <w:rsid w:val="009A422F"/>
    <w:rsid w:val="00A7075B"/>
    <w:rsid w:val="00A93A2F"/>
    <w:rsid w:val="00A97D15"/>
    <w:rsid w:val="00B02456"/>
    <w:rsid w:val="00D348D4"/>
    <w:rsid w:val="00EA25B0"/>
    <w:rsid w:val="00EC2CC8"/>
    <w:rsid w:val="00F362D8"/>
    <w:rsid w:val="00FA32CA"/>
    <w:rsid w:val="00FE3A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9B2"/>
    <w:pPr>
      <w:bidi/>
      <w:ind w:left="720"/>
      <w:contextualSpacing/>
    </w:pPr>
    <w:rPr>
      <w:rFonts w:ascii="Calibri" w:eastAsia="Calibri" w:hAnsi="Calibri" w:cs="Arial"/>
    </w:rPr>
  </w:style>
  <w:style w:type="paragraph" w:styleId="a4">
    <w:name w:val="Balloon Text"/>
    <w:basedOn w:val="a"/>
    <w:link w:val="Char"/>
    <w:uiPriority w:val="99"/>
    <w:semiHidden/>
    <w:unhideWhenUsed/>
    <w:rsid w:val="001B19B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19B2"/>
    <w:rPr>
      <w:rFonts w:ascii="Tahoma" w:hAnsi="Tahoma" w:cs="Tahoma"/>
      <w:sz w:val="16"/>
      <w:szCs w:val="16"/>
    </w:rPr>
  </w:style>
  <w:style w:type="paragraph" w:styleId="a5">
    <w:name w:val="header"/>
    <w:basedOn w:val="a"/>
    <w:link w:val="Char0"/>
    <w:uiPriority w:val="99"/>
    <w:semiHidden/>
    <w:unhideWhenUsed/>
    <w:rsid w:val="001B19B2"/>
    <w:pPr>
      <w:tabs>
        <w:tab w:val="center" w:pos="4680"/>
        <w:tab w:val="right" w:pos="9360"/>
      </w:tabs>
      <w:spacing w:after="0" w:line="240" w:lineRule="auto"/>
    </w:pPr>
  </w:style>
  <w:style w:type="character" w:customStyle="1" w:styleId="Char0">
    <w:name w:val="رأس صفحة Char"/>
    <w:basedOn w:val="a0"/>
    <w:link w:val="a5"/>
    <w:uiPriority w:val="99"/>
    <w:semiHidden/>
    <w:rsid w:val="001B19B2"/>
  </w:style>
  <w:style w:type="paragraph" w:styleId="a6">
    <w:name w:val="footer"/>
    <w:basedOn w:val="a"/>
    <w:link w:val="Char1"/>
    <w:uiPriority w:val="99"/>
    <w:semiHidden/>
    <w:unhideWhenUsed/>
    <w:rsid w:val="001B19B2"/>
    <w:pPr>
      <w:tabs>
        <w:tab w:val="center" w:pos="4680"/>
        <w:tab w:val="right" w:pos="9360"/>
      </w:tabs>
      <w:spacing w:after="0" w:line="240" w:lineRule="auto"/>
    </w:pPr>
  </w:style>
  <w:style w:type="character" w:customStyle="1" w:styleId="Char1">
    <w:name w:val="تذييل صفحة Char"/>
    <w:basedOn w:val="a0"/>
    <w:link w:val="a6"/>
    <w:uiPriority w:val="99"/>
    <w:semiHidden/>
    <w:rsid w:val="001B19B2"/>
  </w:style>
</w:styles>
</file>

<file path=word/webSettings.xml><?xml version="1.0" encoding="utf-8"?>
<w:webSettings xmlns:r="http://schemas.openxmlformats.org/officeDocument/2006/relationships" xmlns:w="http://schemas.openxmlformats.org/wordprocessingml/2006/main">
  <w:divs>
    <w:div w:id="147259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4390</Words>
  <Characters>25023</Characters>
  <Application>Microsoft Office Word</Application>
  <DocSecurity>0</DocSecurity>
  <Lines>208</Lines>
  <Paragraphs>58</Paragraphs>
  <ScaleCrop>false</ScaleCrop>
  <Company/>
  <LinksUpToDate>false</LinksUpToDate>
  <CharactersWithSpaces>29355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al</cp:lastModifiedBy>
  <cp:revision>3</cp:revision>
  <cp:lastPrinted>2026-08-11T07:35:00Z</cp:lastPrinted>
  <dcterms:created xsi:type="dcterms:W3CDTF">2026-08-12T09:26:00Z</dcterms:created>
  <dcterms:modified xsi:type="dcterms:W3CDTF">2026-08-12T11:01:00Z</dcterms:modified>
</cp:coreProperties>
</file>