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E0D0" w14:textId="2EADA8AD" w:rsidR="0006022F" w:rsidRPr="00B632F5" w:rsidRDefault="004010D6" w:rsidP="00B632F5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CAF97" wp14:editId="0938F814">
                <wp:simplePos x="0" y="0"/>
                <wp:positionH relativeFrom="column">
                  <wp:posOffset>-350520</wp:posOffset>
                </wp:positionH>
                <wp:positionV relativeFrom="paragraph">
                  <wp:posOffset>-327660</wp:posOffset>
                </wp:positionV>
                <wp:extent cx="1188720" cy="914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4254BA41" w14:textId="4DF74751" w:rsidR="004010D6" w:rsidRDefault="004010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77D77A" wp14:editId="553BC180">
                                  <wp:extent cx="1028700" cy="9334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2CAF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7.6pt;margin-top:-25.8pt;width:93.6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" fillcolor="white [3201]" strokeweight=".5pt">
                <v:textbox>
                  <w:txbxContent>
                    <w:p w14:paraId="4254BA41" w14:textId="4DF74751" w:rsidR="004010D6" w:rsidRDefault="004010D6">
                      <w:r>
                        <w:rPr>
                          <w:noProof/>
                        </w:rPr>
                        <w:drawing>
                          <wp:inline distT="0" distB="0" distL="0" distR="0" wp14:anchorId="2277D77A" wp14:editId="553BC180">
                            <wp:extent cx="1028700" cy="9334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8700" cy="93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32F5" w:rsidRPr="00B632F5">
        <w:rPr>
          <w:rFonts w:hint="cs"/>
          <w:b/>
          <w:bCs/>
          <w:sz w:val="28"/>
          <w:szCs w:val="28"/>
          <w:rtl/>
          <w:lang w:bidi="ar-JO"/>
        </w:rPr>
        <w:t xml:space="preserve">مدرسة مكة الأساسية الأولى </w:t>
      </w:r>
    </w:p>
    <w:p w14:paraId="556158C6" w14:textId="1B91ADE9" w:rsidR="00B632F5" w:rsidRPr="00B632F5" w:rsidRDefault="00B632F5" w:rsidP="00B632F5">
      <w:pPr>
        <w:jc w:val="center"/>
        <w:rPr>
          <w:b/>
          <w:bCs/>
          <w:sz w:val="28"/>
          <w:szCs w:val="28"/>
          <w:rtl/>
          <w:lang w:bidi="ar-JO"/>
        </w:rPr>
      </w:pPr>
      <w:r w:rsidRPr="00B632F5">
        <w:rPr>
          <w:rFonts w:hint="cs"/>
          <w:b/>
          <w:bCs/>
          <w:sz w:val="28"/>
          <w:szCs w:val="28"/>
          <w:rtl/>
          <w:lang w:bidi="ar-JO"/>
        </w:rPr>
        <w:t>جدول المواصفات</w:t>
      </w:r>
    </w:p>
    <w:tbl>
      <w:tblPr>
        <w:tblStyle w:val="TableGrid"/>
        <w:tblpPr w:leftFromText="180" w:rightFromText="180" w:vertAnchor="text" w:horzAnchor="margin" w:tblpY="1979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1"/>
        <w:gridCol w:w="1831"/>
        <w:gridCol w:w="1831"/>
        <w:gridCol w:w="1831"/>
      </w:tblGrid>
      <w:tr w:rsidR="00B632F5" w:rsidRPr="00B632F5" w14:paraId="412E00FF" w14:textId="77777777" w:rsidTr="00B632F5">
        <w:trPr>
          <w:trHeight w:val="840"/>
        </w:trPr>
        <w:tc>
          <w:tcPr>
            <w:tcW w:w="5493" w:type="dxa"/>
            <w:gridSpan w:val="3"/>
          </w:tcPr>
          <w:p w14:paraId="658D7516" w14:textId="0E707F91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 w:rsidRPr="00B632F5">
              <w:rPr>
                <w:rFonts w:hint="cs"/>
                <w:b/>
                <w:bCs/>
                <w:sz w:val="28"/>
                <w:szCs w:val="28"/>
                <w:rtl/>
              </w:rPr>
              <w:t>توزيع العلامات حسب  مستويات العمليات العقلية</w:t>
            </w:r>
          </w:p>
        </w:tc>
        <w:tc>
          <w:tcPr>
            <w:tcW w:w="1831" w:type="dxa"/>
            <w:vMerge w:val="restart"/>
          </w:tcPr>
          <w:p w14:paraId="7ED1AB2C" w14:textId="0CDA9E91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 w:rsidRPr="00B632F5">
              <w:rPr>
                <w:rFonts w:hint="cs"/>
                <w:b/>
                <w:bCs/>
                <w:sz w:val="28"/>
                <w:szCs w:val="28"/>
                <w:rtl/>
              </w:rPr>
              <w:t>العلامة المخصصة لكل موضوع</w:t>
            </w:r>
          </w:p>
        </w:tc>
        <w:tc>
          <w:tcPr>
            <w:tcW w:w="1831" w:type="dxa"/>
            <w:vMerge w:val="restart"/>
          </w:tcPr>
          <w:p w14:paraId="4CA0C38D" w14:textId="1088DADC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 w:rsidRPr="00B632F5">
              <w:rPr>
                <w:rFonts w:hint="cs"/>
                <w:b/>
                <w:bCs/>
                <w:sz w:val="28"/>
                <w:szCs w:val="28"/>
                <w:rtl/>
              </w:rPr>
              <w:t>وزن الموضوع</w:t>
            </w:r>
          </w:p>
        </w:tc>
        <w:tc>
          <w:tcPr>
            <w:tcW w:w="1831" w:type="dxa"/>
            <w:vMerge w:val="restart"/>
          </w:tcPr>
          <w:p w14:paraId="4E7AC8C5" w14:textId="3A01DFB1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 w:rsidRPr="00B632F5">
              <w:rPr>
                <w:rFonts w:hint="cs"/>
                <w:b/>
                <w:bCs/>
                <w:sz w:val="28"/>
                <w:szCs w:val="28"/>
                <w:rtl/>
              </w:rPr>
              <w:t>عدد صفحات كل موضوع</w:t>
            </w:r>
          </w:p>
        </w:tc>
        <w:tc>
          <w:tcPr>
            <w:tcW w:w="1831" w:type="dxa"/>
            <w:vMerge w:val="restart"/>
          </w:tcPr>
          <w:p w14:paraId="57751185" w14:textId="74EF59EC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 w:rsidRPr="00B632F5">
              <w:rPr>
                <w:rFonts w:hint="cs"/>
                <w:b/>
                <w:bCs/>
                <w:sz w:val="28"/>
                <w:szCs w:val="28"/>
                <w:rtl/>
              </w:rPr>
              <w:t>الوحدات</w:t>
            </w:r>
          </w:p>
        </w:tc>
      </w:tr>
      <w:tr w:rsidR="00B632F5" w:rsidRPr="00B632F5" w14:paraId="5255D6D7" w14:textId="77777777" w:rsidTr="00B632F5">
        <w:trPr>
          <w:trHeight w:val="570"/>
        </w:trPr>
        <w:tc>
          <w:tcPr>
            <w:tcW w:w="1831" w:type="dxa"/>
          </w:tcPr>
          <w:p w14:paraId="1CE8FCC6" w14:textId="20D2D3D4" w:rsidR="00B632F5" w:rsidRPr="00B632F5" w:rsidRDefault="004010D6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مهارات عقلية عليا20%</w:t>
            </w:r>
          </w:p>
        </w:tc>
        <w:tc>
          <w:tcPr>
            <w:tcW w:w="1831" w:type="dxa"/>
          </w:tcPr>
          <w:p w14:paraId="3135EC02" w14:textId="489C58E6" w:rsidR="00B632F5" w:rsidRPr="00B632F5" w:rsidRDefault="004010D6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توظيف المعلومات 30%</w:t>
            </w:r>
          </w:p>
        </w:tc>
        <w:tc>
          <w:tcPr>
            <w:tcW w:w="1831" w:type="dxa"/>
          </w:tcPr>
          <w:p w14:paraId="2F82418E" w14:textId="531529AF" w:rsidR="00B632F5" w:rsidRDefault="00B632F5" w:rsidP="000918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معرفي</w:t>
            </w:r>
          </w:p>
          <w:p w14:paraId="7CABC56A" w14:textId="55A7F619" w:rsidR="004010D6" w:rsidRPr="00B632F5" w:rsidRDefault="004010D6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831" w:type="dxa"/>
            <w:vMerge/>
          </w:tcPr>
          <w:p w14:paraId="64C178A7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  <w:vMerge/>
          </w:tcPr>
          <w:p w14:paraId="6D3E9653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  <w:vMerge/>
          </w:tcPr>
          <w:p w14:paraId="1519F16E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  <w:vMerge/>
          </w:tcPr>
          <w:p w14:paraId="1F4FC56E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32F5" w:rsidRPr="00B632F5" w14:paraId="7BC7B069" w14:textId="77777777" w:rsidTr="004010D6">
        <w:trPr>
          <w:trHeight w:val="930"/>
        </w:trPr>
        <w:tc>
          <w:tcPr>
            <w:tcW w:w="1831" w:type="dxa"/>
          </w:tcPr>
          <w:p w14:paraId="421FD3B1" w14:textId="593C8CEF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31" w:type="dxa"/>
          </w:tcPr>
          <w:p w14:paraId="5A09021E" w14:textId="6A82B194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831" w:type="dxa"/>
          </w:tcPr>
          <w:p w14:paraId="26A32A6B" w14:textId="2F708392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831" w:type="dxa"/>
          </w:tcPr>
          <w:p w14:paraId="5C9F0577" w14:textId="7AD4E25D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831" w:type="dxa"/>
          </w:tcPr>
          <w:p w14:paraId="5BA181B7" w14:textId="155DFDEC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42%</w:t>
            </w:r>
          </w:p>
        </w:tc>
        <w:tc>
          <w:tcPr>
            <w:tcW w:w="1831" w:type="dxa"/>
          </w:tcPr>
          <w:p w14:paraId="5DFA415D" w14:textId="2997C9A6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831" w:type="dxa"/>
          </w:tcPr>
          <w:p w14:paraId="64AA7E99" w14:textId="612EF986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الانسجة النباتية و الانسجة الحيوانية</w:t>
            </w:r>
          </w:p>
        </w:tc>
      </w:tr>
      <w:tr w:rsidR="00B632F5" w:rsidRPr="00B632F5" w14:paraId="1516CCF5" w14:textId="77777777" w:rsidTr="00B632F5">
        <w:trPr>
          <w:trHeight w:val="669"/>
        </w:trPr>
        <w:tc>
          <w:tcPr>
            <w:tcW w:w="1831" w:type="dxa"/>
          </w:tcPr>
          <w:p w14:paraId="0759C57A" w14:textId="1FB7FD69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831" w:type="dxa"/>
          </w:tcPr>
          <w:p w14:paraId="19F98F1F" w14:textId="32E368E9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831" w:type="dxa"/>
          </w:tcPr>
          <w:p w14:paraId="15F45BC6" w14:textId="5D64439C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831" w:type="dxa"/>
          </w:tcPr>
          <w:p w14:paraId="5A7187A8" w14:textId="2EB41261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831" w:type="dxa"/>
          </w:tcPr>
          <w:p w14:paraId="506E11DF" w14:textId="44358D69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58%</w:t>
            </w:r>
          </w:p>
        </w:tc>
        <w:tc>
          <w:tcPr>
            <w:tcW w:w="1831" w:type="dxa"/>
          </w:tcPr>
          <w:p w14:paraId="29B069AF" w14:textId="3FD52189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1831" w:type="dxa"/>
          </w:tcPr>
          <w:p w14:paraId="6FD337F6" w14:textId="6169D417" w:rsidR="00B632F5" w:rsidRPr="00B632F5" w:rsidRDefault="0009187F" w:rsidP="000918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العلاقات البيئية في الانظمة البيئية</w:t>
            </w:r>
          </w:p>
        </w:tc>
      </w:tr>
      <w:tr w:rsidR="00B632F5" w:rsidRPr="00B632F5" w14:paraId="3A942D27" w14:textId="77777777" w:rsidTr="00B632F5">
        <w:trPr>
          <w:trHeight w:val="741"/>
        </w:trPr>
        <w:tc>
          <w:tcPr>
            <w:tcW w:w="1831" w:type="dxa"/>
          </w:tcPr>
          <w:p w14:paraId="26C19EC2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6CF44474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71F2F705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10FB75C7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19E2099E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0F97C054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4BBA0665" w14:textId="77777777" w:rsidR="00B632F5" w:rsidRPr="00B632F5" w:rsidRDefault="00B632F5" w:rsidP="000918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10D6" w:rsidRPr="00B632F5" w14:paraId="49150F0B" w14:textId="77777777" w:rsidTr="00B632F5">
        <w:trPr>
          <w:trHeight w:val="741"/>
        </w:trPr>
        <w:tc>
          <w:tcPr>
            <w:tcW w:w="1831" w:type="dxa"/>
          </w:tcPr>
          <w:p w14:paraId="3029EF67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53D20ED8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3C9058CC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08AB6C45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33654498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4F055788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1AFBCDDB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010D6" w:rsidRPr="00B632F5" w14:paraId="1D16E432" w14:textId="77777777" w:rsidTr="00B632F5">
        <w:trPr>
          <w:trHeight w:val="741"/>
        </w:trPr>
        <w:tc>
          <w:tcPr>
            <w:tcW w:w="1831" w:type="dxa"/>
          </w:tcPr>
          <w:p w14:paraId="47EEF396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35038C1F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642357CD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3AEC4BCF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1625131A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275A8A30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1" w:type="dxa"/>
          </w:tcPr>
          <w:p w14:paraId="577420B0" w14:textId="77777777" w:rsidR="004010D6" w:rsidRPr="00B632F5" w:rsidRDefault="004010D6" w:rsidP="00B632F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EC9716D" w14:textId="4F6C7977" w:rsidR="00B632F5" w:rsidRDefault="00B632F5" w:rsidP="00B632F5">
      <w:pPr>
        <w:jc w:val="right"/>
        <w:rPr>
          <w:rtl/>
          <w:lang w:bidi="ar-JO"/>
        </w:rPr>
      </w:pPr>
      <w:r w:rsidRPr="00B632F5">
        <w:rPr>
          <w:rFonts w:hint="cs"/>
          <w:b/>
          <w:bCs/>
          <w:sz w:val="28"/>
          <w:szCs w:val="28"/>
          <w:rtl/>
          <w:lang w:bidi="ar-JO"/>
        </w:rPr>
        <w:t xml:space="preserve">   المعلمة : </w:t>
      </w:r>
      <w:r w:rsidR="0061744C">
        <w:rPr>
          <w:rFonts w:hint="cs"/>
          <w:b/>
          <w:bCs/>
          <w:sz w:val="28"/>
          <w:szCs w:val="28"/>
          <w:rtl/>
          <w:lang w:bidi="ar-JO"/>
        </w:rPr>
        <w:t xml:space="preserve">لين طه محمد الخالدي </w:t>
      </w:r>
      <w:r w:rsidRPr="00B632F5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المادة :</w:t>
      </w:r>
      <w:r w:rsidR="0061744C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 w:rsidR="00A21CB6">
        <w:rPr>
          <w:rFonts w:hint="cs"/>
          <w:b/>
          <w:bCs/>
          <w:sz w:val="28"/>
          <w:szCs w:val="28"/>
          <w:rtl/>
          <w:lang w:bidi="ar-JO"/>
        </w:rPr>
        <w:t>احياء</w:t>
      </w:r>
      <w:r w:rsidRPr="00B632F5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</w:t>
      </w:r>
      <w:r w:rsidRPr="0061744C">
        <w:rPr>
          <w:rFonts w:hint="cs"/>
          <w:b/>
          <w:bCs/>
          <w:sz w:val="28"/>
          <w:szCs w:val="28"/>
          <w:rtl/>
          <w:lang w:bidi="ar-JO"/>
        </w:rPr>
        <w:t xml:space="preserve">  الصف :</w:t>
      </w:r>
      <w:r w:rsidR="0009187F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 w:rsidR="00A21CB6">
        <w:rPr>
          <w:rFonts w:hint="cs"/>
          <w:b/>
          <w:bCs/>
          <w:sz w:val="28"/>
          <w:szCs w:val="28"/>
          <w:rtl/>
          <w:lang w:bidi="ar-JO"/>
        </w:rPr>
        <w:t>تاسع</w:t>
      </w:r>
      <w:r w:rsidR="0009187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1744C" w:rsidRPr="0061744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sectPr w:rsidR="00B632F5" w:rsidSect="00FF5334">
      <w:pgSz w:w="15840" w:h="12240" w:orient="landscape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F5"/>
    <w:rsid w:val="0006022F"/>
    <w:rsid w:val="0009187F"/>
    <w:rsid w:val="004010D6"/>
    <w:rsid w:val="0061744C"/>
    <w:rsid w:val="00887A70"/>
    <w:rsid w:val="00A21CB6"/>
    <w:rsid w:val="00AC74C0"/>
    <w:rsid w:val="00B632F5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C77B9"/>
  <w15:chartTrackingRefBased/>
  <w15:docId w15:val="{ED941CC3-C9CF-46A4-A6AB-806FA6E8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ندى</cp:lastModifiedBy>
  <cp:revision>9</cp:revision>
  <dcterms:created xsi:type="dcterms:W3CDTF">2023-11-27T16:26:00Z</dcterms:created>
  <dcterms:modified xsi:type="dcterms:W3CDTF">2024-04-25T17:39:00Z</dcterms:modified>
</cp:coreProperties>
</file>