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7A" w:rsidRDefault="007271DE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الخطة الفصليـــة</w:t>
      </w:r>
    </w:p>
    <w:tbl>
      <w:tblPr>
        <w:tblStyle w:val="a5"/>
        <w:bidiVisual/>
        <w:tblW w:w="15066" w:type="dxa"/>
        <w:jc w:val="right"/>
        <w:tblInd w:w="0" w:type="dxa"/>
        <w:tblLayout w:type="fixed"/>
        <w:tblLook w:val="0000"/>
      </w:tblPr>
      <w:tblGrid>
        <w:gridCol w:w="3014"/>
        <w:gridCol w:w="1905"/>
        <w:gridCol w:w="1922"/>
        <w:gridCol w:w="2268"/>
        <w:gridCol w:w="1703"/>
        <w:gridCol w:w="4254"/>
      </w:tblGrid>
      <w:tr w:rsidR="000C1B7A">
        <w:trPr>
          <w:cantSplit/>
          <w:tblHeader/>
          <w:jc w:val="right"/>
        </w:trPr>
        <w:tc>
          <w:tcPr>
            <w:tcW w:w="4919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الثاني عشر / الفرع الأدبي.</w:t>
            </w:r>
          </w:p>
        </w:tc>
        <w:tc>
          <w:tcPr>
            <w:tcW w:w="5893" w:type="dxa"/>
            <w:gridSpan w:val="3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5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ثاني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لعام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2025/2026 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301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المبحث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: تاريخ </w:t>
            </w:r>
          </w:p>
        </w:tc>
        <w:tc>
          <w:tcPr>
            <w:tcW w:w="3827" w:type="dxa"/>
            <w:gridSpan w:val="2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عنوان الوحدة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الحروب و الصراعات الدولية </w:t>
            </w:r>
          </w:p>
        </w:tc>
        <w:tc>
          <w:tcPr>
            <w:tcW w:w="2268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6 - </w:t>
            </w:r>
            <w:r>
              <w:rPr>
                <w:rFonts w:ascii="Arial" w:eastAsia="Arial" w:hAnsi="Arial" w:cs="Arial"/>
                <w:sz w:val="24"/>
                <w:szCs w:val="24"/>
              </w:rPr>
              <w:t>38</w:t>
            </w:r>
          </w:p>
        </w:tc>
        <w:tc>
          <w:tcPr>
            <w:tcW w:w="1703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عدد الحصص</w:t>
            </w:r>
            <w:r>
              <w:rPr>
                <w:rFonts w:ascii="Arial" w:eastAsia="Arial" w:hAnsi="Arial" w:cs="Arial"/>
                <w:sz w:val="24"/>
                <w:szCs w:val="24"/>
              </w:rPr>
              <w:t>: 18</w:t>
            </w:r>
          </w:p>
        </w:tc>
        <w:tc>
          <w:tcPr>
            <w:tcW w:w="4254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الفترة الزمنية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من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6"/>
        <w:bidiVisual/>
        <w:tblW w:w="1474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96"/>
        <w:gridCol w:w="1798"/>
        <w:gridCol w:w="1439"/>
        <w:gridCol w:w="1439"/>
        <w:gridCol w:w="852"/>
        <w:gridCol w:w="2111"/>
        <w:gridCol w:w="2111"/>
      </w:tblGrid>
      <w:tr w:rsidR="000C1B7A">
        <w:trPr>
          <w:cantSplit/>
          <w:tblHeader/>
          <w:jc w:val="right"/>
        </w:trPr>
        <w:tc>
          <w:tcPr>
            <w:tcW w:w="4996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98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9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91" w:type="dxa"/>
            <w:gridSpan w:val="2"/>
            <w:shd w:val="clear" w:color="auto" w:fill="E6E6E6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0C1B7A">
        <w:trPr>
          <w:cantSplit/>
          <w:trHeight w:val="449"/>
          <w:tblHeader/>
          <w:jc w:val="right"/>
        </w:trPr>
        <w:tc>
          <w:tcPr>
            <w:tcW w:w="4996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2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C1B7A">
        <w:trPr>
          <w:cantSplit/>
          <w:trHeight w:val="4956"/>
          <w:tblHeader/>
          <w:jc w:val="right"/>
        </w:trPr>
        <w:tc>
          <w:tcPr>
            <w:tcW w:w="4996" w:type="dxa"/>
            <w:tcBorders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- تستوعب المفاهيم والمصطلحات الواردة في الوحدة.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 تكتسب القيم والاتجاهات والمهارات الوارده في الوحدة.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3- تحليل أسباب  اندلاع الحروب و الصراعات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الدولية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41. توضيح مفهوم الحرب والصراع الدولي، والتمييز بينهما من حيث الأسباب والنتائج.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 تحليل أسباب اندلاع الحروب والصراعات الدولية سياسية، اقتصادية، قومية، أيديولوجية).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 شرح أهم الحروب والصراعات الدولية التي تناولتها الوحدة، وبيان أطرافها ومجرياتها.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 تفسير نتائج وآثار الحروب والصراعات الدولية على الدول والشعوب سياسيا واقتصاديًا واجتماعيا.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5. توضيح دور المنظمات الدولية في الحد من النزاعات وحل الصراعات مثل عصبة الأمم الأمم المتحدة).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6. استنتاج أثر الحروب والصراعات الدولية على النظام الدولي والعلاقات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بين الدول.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7. تنمية مهارة التفكير التاريخي من خلال تحليل الأحداث وربط الأسباب بالنتائج.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8. تقدير أهمية السلم العالمي وضرورة حل النزاعات بالوسائل السلمية بدل الحروب.</w:t>
            </w:r>
          </w:p>
        </w:tc>
        <w:tc>
          <w:tcPr>
            <w:tcW w:w="1798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الكتاب المدرسي. 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2-صور واشكال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3- خريطة ا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لدول المشاركة في الحرب العالمية الأولى 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4- أوراق عمل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تفكير ناقد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عرض توضيحي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التحليل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اسئلة واجوبة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التعلم التعاوني الجماعي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العمل في الكتاب المدرسي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القلم والورقة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التقويم المعتمد غلى الاداء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الاسئلة والاجوبة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اختبار قصير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التواصل </w:t>
            </w: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 اللفظي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انشاء مجموعات وفرق طلابية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على طرق التواصل المختلفة والمنصات الالكترونية 2- كتابة تقرير عن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خسائر الحرب العالمية الأولى البشرية والاقتصادية 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أشعر بالرضا عن: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التحديات: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مقترحات التحسين: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bidiVisual/>
        <w:tblW w:w="14728" w:type="dxa"/>
        <w:jc w:val="right"/>
        <w:tblInd w:w="0" w:type="dxa"/>
        <w:tblLayout w:type="fixed"/>
        <w:tblLook w:val="0000"/>
      </w:tblPr>
      <w:tblGrid>
        <w:gridCol w:w="2034"/>
        <w:gridCol w:w="1560"/>
        <w:gridCol w:w="1560"/>
        <w:gridCol w:w="1560"/>
        <w:gridCol w:w="5044"/>
        <w:gridCol w:w="2970"/>
      </w:tblGrid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  <w:r>
              <w:rPr>
                <w:rFonts w:ascii="Arial" w:eastAsia="Arial" w:hAnsi="Arial" w:cs="Arial"/>
                <w:rtl/>
              </w:rPr>
              <w:t xml:space="preserve">سمر ابو علان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</w:tbl>
    <w:p w:rsidR="000C1B7A" w:rsidRDefault="000C1B7A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0C1B7A" w:rsidRDefault="007271DE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الخطة الفصليـــة</w:t>
      </w:r>
    </w:p>
    <w:tbl>
      <w:tblPr>
        <w:tblStyle w:val="a8"/>
        <w:bidiVisual/>
        <w:tblW w:w="15066" w:type="dxa"/>
        <w:jc w:val="right"/>
        <w:tblInd w:w="0" w:type="dxa"/>
        <w:tblLayout w:type="fixed"/>
        <w:tblLook w:val="0000"/>
      </w:tblPr>
      <w:tblGrid>
        <w:gridCol w:w="3014"/>
        <w:gridCol w:w="1905"/>
        <w:gridCol w:w="1922"/>
        <w:gridCol w:w="1987"/>
        <w:gridCol w:w="1843"/>
        <w:gridCol w:w="4395"/>
      </w:tblGrid>
      <w:tr w:rsidR="000C1B7A">
        <w:trPr>
          <w:cantSplit/>
          <w:tblHeader/>
          <w:jc w:val="right"/>
        </w:trPr>
        <w:tc>
          <w:tcPr>
            <w:tcW w:w="4919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الثاني عشرالاكاديمي</w:t>
            </w:r>
          </w:p>
        </w:tc>
        <w:tc>
          <w:tcPr>
            <w:tcW w:w="5752" w:type="dxa"/>
            <w:gridSpan w:val="3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الأول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لعام </w:t>
            </w:r>
            <w:r>
              <w:rPr>
                <w:rFonts w:ascii="Arial" w:eastAsia="Arial" w:hAnsi="Arial" w:cs="Arial"/>
                <w:sz w:val="24"/>
                <w:szCs w:val="24"/>
              </w:rPr>
              <w:t>2025/2026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301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المبحث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تاريخ العرب والعالم.</w:t>
            </w:r>
          </w:p>
        </w:tc>
        <w:tc>
          <w:tcPr>
            <w:tcW w:w="3827" w:type="dxa"/>
            <w:gridSpan w:val="2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عنوان الوحدة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منظمات اقليمية ودولية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7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الصفحا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40_86</w:t>
            </w:r>
          </w:p>
        </w:tc>
        <w:tc>
          <w:tcPr>
            <w:tcW w:w="1843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عدد الحصص</w:t>
            </w:r>
            <w:r>
              <w:rPr>
                <w:rFonts w:ascii="Arial" w:eastAsia="Arial" w:hAnsi="Arial" w:cs="Arial"/>
                <w:sz w:val="24"/>
                <w:szCs w:val="24"/>
              </w:rPr>
              <w:t>: 20</w:t>
            </w:r>
          </w:p>
        </w:tc>
        <w:tc>
          <w:tcPr>
            <w:tcW w:w="4395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الفترة الزمني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ة من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9"/>
        <w:bidiVisual/>
        <w:tblW w:w="14745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33"/>
        <w:gridCol w:w="1560"/>
        <w:gridCol w:w="1560"/>
        <w:gridCol w:w="422"/>
        <w:gridCol w:w="1138"/>
        <w:gridCol w:w="78"/>
        <w:gridCol w:w="1439"/>
        <w:gridCol w:w="1439"/>
        <w:gridCol w:w="852"/>
        <w:gridCol w:w="1236"/>
        <w:gridCol w:w="877"/>
        <w:gridCol w:w="2111"/>
      </w:tblGrid>
      <w:tr w:rsidR="000C1B7A">
        <w:trPr>
          <w:cantSplit/>
          <w:tblHeader/>
          <w:jc w:val="right"/>
        </w:trPr>
        <w:tc>
          <w:tcPr>
            <w:tcW w:w="5576" w:type="dxa"/>
            <w:gridSpan w:val="4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216" w:type="dxa"/>
            <w:gridSpan w:val="2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9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91" w:type="dxa"/>
            <w:gridSpan w:val="2"/>
            <w:shd w:val="clear" w:color="auto" w:fill="E6E6E6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3" w:type="dxa"/>
            <w:gridSpan w:val="2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0C1B7A">
        <w:trPr>
          <w:cantSplit/>
          <w:trHeight w:val="449"/>
          <w:tblHeader/>
          <w:jc w:val="right"/>
        </w:trPr>
        <w:tc>
          <w:tcPr>
            <w:tcW w:w="5576" w:type="dxa"/>
            <w:gridSpan w:val="4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2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3" w:type="dxa"/>
            <w:gridSpan w:val="2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C1B7A">
        <w:trPr>
          <w:cantSplit/>
          <w:trHeight w:val="5486"/>
          <w:tblHeader/>
          <w:jc w:val="right"/>
        </w:trPr>
        <w:tc>
          <w:tcPr>
            <w:tcW w:w="5576" w:type="dxa"/>
            <w:gridSpan w:val="4"/>
            <w:tcBorders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تستوعب المفاهيم والمصطلحات الواردة في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الوحدة.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2-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توضيح مفهوم المنظمات الإقليمية والمنظمات الدولية وبيان الفرق بينهما.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3_تفسير أسباب نشأة المنظمات الإقليمية والدولية ودوافع تأسيسها.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4_تحديد أهداف المنظمات الإقليمية والدولية ودورها في تنظيم العلاقات بين الدول.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5_تشرح نشأة وتطور بعض المنظمات الإ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قليمية وبيان مجالات عملها.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6_توضيح دور المنظمات الدولية في حفظ السلم والأمن الدوليين.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7_تحليل أثر المنظمات الإقليمية والدولية في حل النزاعات وتعزيز التعاون الدولي.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8_استخلاص أهمية العمل المشترك بين الدول في مواجهة المشكلات السياسية والاقتصادية والإنسانية.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9_تنمية الوعي بأهمية الانتماء والتعاون الدولي واحترام القوانين والمواثيق الدولية.</w:t>
            </w:r>
          </w:p>
        </w:tc>
        <w:tc>
          <w:tcPr>
            <w:tcW w:w="12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الكتاب المدرسي. 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2-صور واشكال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3-أوراق عمل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عرض توضيحي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التحليل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اسئلة واجوبة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التعلم التعاوني الجماعي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العمل في الكتاب المدرسي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القلم والورقة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التقويم المعتمد غلى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الاداء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الاسئلة والاجوبة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اختبار قصير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التواصل </w:t>
            </w: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 اللفظي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انشاء مجموعات وفرق طلابية على طرق التواصل المختلفة والمنصات الالكترونية</w:t>
            </w:r>
          </w:p>
          <w:p w:rsidR="000C1B7A" w:rsidRDefault="007271DE" w:rsidP="00B34BD3">
            <w:pPr>
              <w:pStyle w:val="normal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كتابة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تقرير عن موقف الاتحاد الأوروبي من القضية الفلسطينية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أشعر بالرضا عن: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التحديات: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مقترحات التحسين: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  <w:gridSpan w:val="2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  <w:gridSpan w:val="5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88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  <w:r>
              <w:rPr>
                <w:rFonts w:ascii="Arial" w:eastAsia="Arial" w:hAnsi="Arial" w:cs="Arial"/>
                <w:rtl/>
              </w:rPr>
              <w:t xml:space="preserve">سمر ابو علان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2-</w:t>
            </w:r>
          </w:p>
        </w:tc>
        <w:tc>
          <w:tcPr>
            <w:tcW w:w="1560" w:type="dxa"/>
            <w:gridSpan w:val="2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  <w:gridSpan w:val="5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88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</w:tbl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0C1B7A" w:rsidRDefault="007271DE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tblStyle w:val="aa"/>
        <w:bidiVisual/>
        <w:tblW w:w="15210" w:type="dxa"/>
        <w:jc w:val="right"/>
        <w:tblInd w:w="0" w:type="dxa"/>
        <w:tblLayout w:type="fixed"/>
        <w:tblLook w:val="0000"/>
      </w:tblPr>
      <w:tblGrid>
        <w:gridCol w:w="2874"/>
        <w:gridCol w:w="2045"/>
        <w:gridCol w:w="2069"/>
        <w:gridCol w:w="1985"/>
        <w:gridCol w:w="1698"/>
        <w:gridCol w:w="4539"/>
      </w:tblGrid>
      <w:tr w:rsidR="000C1B7A">
        <w:trPr>
          <w:cantSplit/>
          <w:tblHeader/>
          <w:jc w:val="right"/>
        </w:trPr>
        <w:tc>
          <w:tcPr>
            <w:tcW w:w="4919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الثاني عشر الاكاديمي</w:t>
            </w:r>
          </w:p>
        </w:tc>
        <w:tc>
          <w:tcPr>
            <w:tcW w:w="5752" w:type="dxa"/>
            <w:gridSpan w:val="3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9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ثاني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لعام </w:t>
            </w:r>
            <w:r>
              <w:rPr>
                <w:rFonts w:ascii="Arial" w:eastAsia="Arial" w:hAnsi="Arial" w:cs="Arial"/>
                <w:sz w:val="24"/>
                <w:szCs w:val="24"/>
              </w:rPr>
              <w:t>2025/2026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87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المبحث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: تاريخ </w:t>
            </w:r>
          </w:p>
        </w:tc>
        <w:tc>
          <w:tcPr>
            <w:tcW w:w="4114" w:type="dxa"/>
            <w:gridSpan w:val="2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عنوان الوحدة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قضايا عربية وعالمية معاصرة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88_110</w:t>
            </w:r>
          </w:p>
        </w:tc>
        <w:tc>
          <w:tcPr>
            <w:tcW w:w="1698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عدد الحصص</w:t>
            </w:r>
            <w:r>
              <w:rPr>
                <w:rFonts w:ascii="Arial" w:eastAsia="Arial" w:hAnsi="Arial" w:cs="Arial"/>
                <w:sz w:val="24"/>
                <w:szCs w:val="24"/>
              </w:rPr>
              <w:t>: 17</w:t>
            </w:r>
          </w:p>
        </w:tc>
        <w:tc>
          <w:tcPr>
            <w:tcW w:w="4539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الفترة الزمنية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 من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b"/>
        <w:bidiVisual/>
        <w:tblW w:w="1474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96"/>
        <w:gridCol w:w="1798"/>
        <w:gridCol w:w="1439"/>
        <w:gridCol w:w="1439"/>
        <w:gridCol w:w="852"/>
        <w:gridCol w:w="2111"/>
        <w:gridCol w:w="2111"/>
      </w:tblGrid>
      <w:tr w:rsidR="000C1B7A">
        <w:trPr>
          <w:cantSplit/>
          <w:tblHeader/>
          <w:jc w:val="right"/>
        </w:trPr>
        <w:tc>
          <w:tcPr>
            <w:tcW w:w="4996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98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9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91" w:type="dxa"/>
            <w:gridSpan w:val="2"/>
            <w:shd w:val="clear" w:color="auto" w:fill="E6E6E6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التأمل الذاتي حول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الوحدة</w:t>
            </w:r>
          </w:p>
        </w:tc>
      </w:tr>
      <w:tr w:rsidR="000C1B7A">
        <w:trPr>
          <w:cantSplit/>
          <w:trHeight w:val="449"/>
          <w:tblHeader/>
          <w:jc w:val="right"/>
        </w:trPr>
        <w:tc>
          <w:tcPr>
            <w:tcW w:w="4996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2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C1B7A">
        <w:trPr>
          <w:cantSplit/>
          <w:trHeight w:val="4956"/>
          <w:tblHeader/>
          <w:jc w:val="right"/>
        </w:trPr>
        <w:tc>
          <w:tcPr>
            <w:tcW w:w="4996" w:type="dxa"/>
            <w:tcBorders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تستوعب المفاهيم والمصطلحات الواردة في الوحدة.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 تكتسب القيم والاتجاهات والمهارات الوارده في الوحدة.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3_توضيح مفهوم القضايا العربية والعالمية المعاصرة وأهم خصائصها.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4_تحليل أسباب ظهور القضايا العربية المعاصرة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وأبعادها السياسية والاقتصادية والاجتماعية.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5_ تشرح أبرز القضايا العربية المعاصرة وبيان آثارها على الوطن العربي.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6_تحليل أهم القضايا العالمية المعاصرة وانعكاساتها على الدول والمجتمعات.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7-تفسير دور المنظمات الإقليمية والدولية في التعامل مع القضايا العربية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والعالمية.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8_استخلاص نتائج القضايا المعاصرة على الأمن والاستقرار والتنمية.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9_تنمية مهارات التفكير الناقد من خلال مناقشة القضايا وتحليل المواقف المختلفة.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10_تعزيز قيم الانتماء والمسؤولية تجاه القضايا العربية والعالمية المعاصرة.</w:t>
            </w:r>
          </w:p>
        </w:tc>
        <w:tc>
          <w:tcPr>
            <w:tcW w:w="1798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الكتاب المدرسي. 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 الصور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والاشكال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3- الخرائط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4- أوراق عمل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عرض توضيحي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التحليل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اسئلة واجوبة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التعلم التعاوني الجماعي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العمل في الكتاب المدرسي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القلم والورقة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التقويم المعتمد غلى الاداء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الاسئلة والاجوبة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اختبار قصير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التواصل </w:t>
            </w: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 اللفظي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انشاء مجموعات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وفرق طلابية على طرق التواصل المختلفة والمنصات الالكترونية </w:t>
            </w:r>
          </w:p>
          <w:p w:rsidR="000C1B7A" w:rsidRDefault="007271DE" w:rsidP="00B34BD3">
            <w:pPr>
              <w:pStyle w:val="normal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كتابة تقرير عن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صراع الحضارات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أشعر بالرضا عن: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التحديات: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مقترحات التحسين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c"/>
        <w:bidiVisual/>
        <w:tblW w:w="14728" w:type="dxa"/>
        <w:jc w:val="right"/>
        <w:tblInd w:w="0" w:type="dxa"/>
        <w:tblLayout w:type="fixed"/>
        <w:tblLook w:val="0000"/>
      </w:tblPr>
      <w:tblGrid>
        <w:gridCol w:w="2034"/>
        <w:gridCol w:w="1560"/>
        <w:gridCol w:w="1560"/>
        <w:gridCol w:w="1560"/>
        <w:gridCol w:w="5044"/>
        <w:gridCol w:w="2970"/>
      </w:tblGrid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  <w:r>
              <w:rPr>
                <w:rFonts w:ascii="Arial" w:eastAsia="Arial" w:hAnsi="Arial" w:cs="Arial"/>
                <w:rtl/>
              </w:rPr>
              <w:t xml:space="preserve">سمر ابو علان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المشرف التربوي/ </w:t>
            </w:r>
            <w:r>
              <w:rPr>
                <w:rFonts w:ascii="Arial" w:eastAsia="Arial" w:hAnsi="Arial" w:cs="Arial"/>
                <w:b/>
                <w:bCs/>
                <w:rtl/>
              </w:rPr>
              <w:t>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</w:tbl>
    <w:p w:rsidR="000C1B7A" w:rsidRDefault="000C1B7A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B34BD3" w:rsidRDefault="00B34BD3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 w:hint="cs"/>
          <w:b/>
          <w:bCs/>
          <w:sz w:val="32"/>
          <w:szCs w:val="32"/>
          <w:rtl/>
        </w:rPr>
      </w:pPr>
    </w:p>
    <w:p w:rsidR="000C1B7A" w:rsidRDefault="007271DE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tblStyle w:val="ad"/>
        <w:bidiVisual/>
        <w:tblW w:w="15210" w:type="dxa"/>
        <w:jc w:val="right"/>
        <w:tblInd w:w="0" w:type="dxa"/>
        <w:tblLayout w:type="fixed"/>
        <w:tblLook w:val="0000"/>
      </w:tblPr>
      <w:tblGrid>
        <w:gridCol w:w="2594"/>
        <w:gridCol w:w="2325"/>
        <w:gridCol w:w="1786"/>
        <w:gridCol w:w="2123"/>
        <w:gridCol w:w="1843"/>
        <w:gridCol w:w="4539"/>
      </w:tblGrid>
      <w:tr w:rsidR="000C1B7A">
        <w:trPr>
          <w:cantSplit/>
          <w:tblHeader/>
          <w:jc w:val="right"/>
        </w:trPr>
        <w:tc>
          <w:tcPr>
            <w:tcW w:w="4919" w:type="dxa"/>
            <w:gridSpan w:val="2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: الثاني عشرالاكاديمي</w:t>
            </w:r>
          </w:p>
        </w:tc>
        <w:tc>
          <w:tcPr>
            <w:tcW w:w="5752" w:type="dxa"/>
            <w:gridSpan w:val="3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9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ثاني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لعام </w:t>
            </w:r>
            <w:r>
              <w:rPr>
                <w:rFonts w:ascii="Arial" w:eastAsia="Arial" w:hAnsi="Arial" w:cs="Arial"/>
                <w:sz w:val="24"/>
                <w:szCs w:val="24"/>
              </w:rPr>
              <w:t>2025/2026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59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المبحث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: تاريخ </w:t>
            </w:r>
          </w:p>
        </w:tc>
        <w:tc>
          <w:tcPr>
            <w:tcW w:w="4111" w:type="dxa"/>
            <w:gridSpan w:val="2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عنوان الوحدة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تجارب عالمية رائدة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112_136</w:t>
            </w:r>
          </w:p>
        </w:tc>
        <w:tc>
          <w:tcPr>
            <w:tcW w:w="1843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عدد الحصص</w:t>
            </w:r>
            <w:r>
              <w:rPr>
                <w:rFonts w:ascii="Arial" w:eastAsia="Arial" w:hAnsi="Arial" w:cs="Arial"/>
                <w:sz w:val="24"/>
                <w:szCs w:val="24"/>
              </w:rPr>
              <w:t>: 15</w:t>
            </w:r>
          </w:p>
        </w:tc>
        <w:tc>
          <w:tcPr>
            <w:tcW w:w="4539" w:type="dxa"/>
            <w:vAlign w:val="center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الفترة الزمنية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  من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               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الى نهاية الفصل 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e"/>
        <w:bidiVisual/>
        <w:tblW w:w="1474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97"/>
        <w:gridCol w:w="1497"/>
        <w:gridCol w:w="1439"/>
        <w:gridCol w:w="1439"/>
        <w:gridCol w:w="852"/>
        <w:gridCol w:w="2111"/>
        <w:gridCol w:w="2111"/>
      </w:tblGrid>
      <w:tr w:rsidR="000C1B7A">
        <w:trPr>
          <w:cantSplit/>
          <w:tblHeader/>
          <w:jc w:val="right"/>
        </w:trPr>
        <w:tc>
          <w:tcPr>
            <w:tcW w:w="5297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497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9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91" w:type="dxa"/>
            <w:gridSpan w:val="2"/>
            <w:shd w:val="clear" w:color="auto" w:fill="E6E6E6"/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1" w:type="dxa"/>
            <w:vMerge w:val="restart"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0C1B7A">
        <w:trPr>
          <w:cantSplit/>
          <w:trHeight w:val="449"/>
          <w:tblHeader/>
          <w:jc w:val="right"/>
        </w:trPr>
        <w:tc>
          <w:tcPr>
            <w:tcW w:w="5297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2" w:type="dxa"/>
            <w:shd w:val="clear" w:color="auto" w:fill="E6E6E6"/>
            <w:vAlign w:val="center"/>
          </w:tcPr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E6E6E6"/>
            <w:vAlign w:val="center"/>
          </w:tcPr>
          <w:p w:rsidR="000C1B7A" w:rsidRDefault="000C1B7A" w:rsidP="00B34B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C1B7A">
        <w:trPr>
          <w:cantSplit/>
          <w:trHeight w:val="4956"/>
          <w:tblHeader/>
          <w:jc w:val="right"/>
        </w:trPr>
        <w:tc>
          <w:tcPr>
            <w:tcW w:w="5297" w:type="dxa"/>
            <w:tcBorders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تستوعب المفاهيم والمصطلحات الواردة في الوحدة. .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2_ تبين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عوامل نجاح النهضه اليابانيه بعد الحرب العالميه الثانيه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3_ تستنتج الاثار التي تركتها الحرب الكوريه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4_ توضح ملامح الاهتمام بالتعليم التي ادت الى نهضه ماليزيا من الناحيه التعليميه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5_ تحلل العوامل التي اسهمت في نجاح النهضه في كوريا الجنوبيه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6_ توضح اسباب النقل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النوعيه في مجال التعليم في اليابان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7_ توضح اهميه نجاح التجربتين الكوريه الجنوبيه واليابانيه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8_ تبين مظاهر العلاقات اليابانيه الاردنيه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9_ تستنتج فوائد النهضه الماليزيه 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الكتاب المدرسي. 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2- اأوراق عمل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- صور وأشكال</w:t>
            </w:r>
          </w:p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عرض توضيحي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التحليل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اسئلة واجوبة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التعلم التعاوني الجماعي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العمل في الكتاب المدرسي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القلم والورقة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التقويم المعتمد غلى الاداء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الاسئلة والاجوبة</w:t>
            </w:r>
          </w:p>
          <w:p w:rsidR="000C1B7A" w:rsidRDefault="007271DE" w:rsidP="00B34BD3">
            <w:pPr>
              <w:pStyle w:val="normal"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اختبار قصير</w:t>
            </w: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التواصل </w:t>
            </w: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 اللفظي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7271DE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سلم التقدير</w:t>
            </w:r>
          </w:p>
          <w:p w:rsidR="000C1B7A" w:rsidRDefault="000C1B7A" w:rsidP="00B34BD3">
            <w:pPr>
              <w:pStyle w:val="normal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0C1B7A" w:rsidRDefault="000C1B7A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1- انشاء مجموعات وفرق طلابية على طرق التواصل المختلفة والمنصات الالكترونية </w:t>
            </w:r>
          </w:p>
          <w:p w:rsidR="000C1B7A" w:rsidRDefault="007271DE" w:rsidP="00B34BD3">
            <w:pPr>
              <w:pStyle w:val="normal"/>
              <w:bidi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2-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كتابه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تقرير عن التطور الاقتصادي في ماليزيا في عهد رئيس الوزراء مهاتير محمد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B7A" w:rsidRDefault="000C1B7A" w:rsidP="00B34BD3">
            <w:pPr>
              <w:pStyle w:val="normal"/>
              <w:bidi/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أشعر بالرضا عن: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التحديات: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- مقترحات التحسين: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</w:t>
            </w:r>
            <w:r>
              <w:rPr>
                <w:rFonts w:ascii="Arial" w:eastAsia="Arial" w:hAnsi="Arial" w:cs="Arial"/>
              </w:rPr>
              <w:t xml:space="preserve">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_ _ _ _ _ _ _ _ _ _</w:t>
            </w:r>
          </w:p>
        </w:tc>
      </w:tr>
    </w:tbl>
    <w:p w:rsidR="000C1B7A" w:rsidRDefault="000C1B7A" w:rsidP="00B34BD3">
      <w:pPr>
        <w:pStyle w:val="normal"/>
        <w:widowControl w:val="0"/>
        <w:bidi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f"/>
        <w:bidiVisual/>
        <w:tblW w:w="14728" w:type="dxa"/>
        <w:jc w:val="right"/>
        <w:tblInd w:w="0" w:type="dxa"/>
        <w:tblLayout w:type="fixed"/>
        <w:tblLook w:val="0000"/>
      </w:tblPr>
      <w:tblGrid>
        <w:gridCol w:w="2034"/>
        <w:gridCol w:w="1560"/>
        <w:gridCol w:w="1560"/>
        <w:gridCol w:w="1560"/>
        <w:gridCol w:w="5044"/>
        <w:gridCol w:w="2970"/>
      </w:tblGrid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  <w:tr w:rsidR="000C1B7A">
        <w:trPr>
          <w:cantSplit/>
          <w:tblHeader/>
          <w:jc w:val="right"/>
        </w:trPr>
        <w:tc>
          <w:tcPr>
            <w:tcW w:w="2034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 </w:t>
            </w:r>
            <w:r>
              <w:rPr>
                <w:rFonts w:ascii="Arial" w:eastAsia="Arial" w:hAnsi="Arial" w:cs="Arial"/>
                <w:rtl/>
              </w:rPr>
              <w:t xml:space="preserve">سمر ابو علان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tabs>
                <w:tab w:val="left" w:pos="819"/>
              </w:tabs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2- </w:t>
            </w:r>
          </w:p>
        </w:tc>
        <w:tc>
          <w:tcPr>
            <w:tcW w:w="1560" w:type="dxa"/>
          </w:tcPr>
          <w:p w:rsidR="000C1B7A" w:rsidRDefault="007271DE" w:rsidP="00B34BD3">
            <w:pPr>
              <w:pStyle w:val="normal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3- </w:t>
            </w:r>
          </w:p>
        </w:tc>
        <w:tc>
          <w:tcPr>
            <w:tcW w:w="5044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eastAsia="Arial" w:hAnsi="Arial" w:cs="Arial"/>
              </w:rPr>
              <w:t>: _ _ _ _ _ _ _ _ _ _ _ _</w:t>
            </w:r>
          </w:p>
        </w:tc>
        <w:tc>
          <w:tcPr>
            <w:tcW w:w="2970" w:type="dxa"/>
          </w:tcPr>
          <w:p w:rsidR="000C1B7A" w:rsidRDefault="007271DE" w:rsidP="00B34BD3">
            <w:pPr>
              <w:pStyle w:val="normal"/>
              <w:widowControl w:val="0"/>
              <w:bidi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التاريخ</w:t>
            </w:r>
            <w:r>
              <w:rPr>
                <w:rFonts w:ascii="Arial" w:eastAsia="Arial" w:hAnsi="Arial" w:cs="Arial"/>
              </w:rPr>
              <w:t>: _ _ _ _ _ _ _ _ _ _ _</w:t>
            </w:r>
          </w:p>
        </w:tc>
      </w:tr>
    </w:tbl>
    <w:p w:rsidR="000C1B7A" w:rsidRDefault="000C1B7A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0C1B7A" w:rsidRDefault="000C1B7A" w:rsidP="00B34BD3">
      <w:pPr>
        <w:pStyle w:val="normal"/>
        <w:bidi/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0C1B7A" w:rsidRDefault="000C1B7A">
      <w:pPr>
        <w:pStyle w:val="normal"/>
        <w:bidi/>
        <w:spacing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0C1B7A" w:rsidRDefault="000C1B7A">
      <w:pPr>
        <w:pStyle w:val="normal"/>
        <w:bidi/>
        <w:spacing w:line="240" w:lineRule="auto"/>
        <w:jc w:val="center"/>
        <w:rPr>
          <w:rFonts w:ascii="Arial" w:eastAsia="Arial" w:hAnsi="Arial" w:cs="Arial"/>
          <w:sz w:val="32"/>
          <w:szCs w:val="32"/>
        </w:rPr>
      </w:pPr>
    </w:p>
    <w:p w:rsidR="00B34BD3" w:rsidRDefault="00B34BD3" w:rsidP="00B34BD3">
      <w:pPr>
        <w:pStyle w:val="normal"/>
        <w:ind w:right="45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>الــمـبــحــــــث :   التاريخ                                                                  تحليل المحتوى                                                                                          الـصــف : الثاني عشر</w:t>
      </w:r>
    </w:p>
    <w:p w:rsidR="00B34BD3" w:rsidRDefault="00B34BD3" w:rsidP="00B34BD3">
      <w:pPr>
        <w:pStyle w:val="normal"/>
        <w:ind w:right="45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</w:t>
      </w:r>
    </w:p>
    <w:p w:rsidR="00B34BD3" w:rsidRDefault="00B34BD3" w:rsidP="00B34BD3">
      <w:pPr>
        <w:pStyle w:val="normal"/>
        <w:ind w:right="45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>عنوان الوحدة</w:t>
      </w:r>
      <w:r>
        <w:rPr>
          <w:rFonts w:ascii="Times New Roman" w:eastAsia="Times New Roman" w:hAnsi="Times New Roman" w:cs="Times New Roman"/>
        </w:rPr>
        <w:t xml:space="preserve">:  </w:t>
      </w:r>
      <w:r>
        <w:rPr>
          <w:rFonts w:ascii="Times New Roman" w:eastAsia="Times New Roman" w:hAnsi="Times New Roman" w:cs="Times New Roman"/>
          <w:rtl/>
        </w:rPr>
        <w:t>الحروب والصراعات الدولية</w:t>
      </w:r>
      <w:r>
        <w:rPr>
          <w:rFonts w:ascii="Times New Roman" w:eastAsia="Times New Roman" w:hAnsi="Times New Roman" w:cs="Times New Roman"/>
        </w:rPr>
        <w:t xml:space="preserve">.                                                                                                                                                                       </w:t>
      </w:r>
    </w:p>
    <w:tbl>
      <w:tblPr>
        <w:tblStyle w:val="a5"/>
        <w:bidiVisual/>
        <w:tblW w:w="12983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1561"/>
        <w:gridCol w:w="2621"/>
        <w:gridCol w:w="3190"/>
        <w:gridCol w:w="2622"/>
        <w:gridCol w:w="2989"/>
      </w:tblGrid>
      <w:tr w:rsidR="00B34BD3" w:rsidTr="006E2625">
        <w:trPr>
          <w:cantSplit/>
          <w:tblHeader/>
          <w:jc w:val="right"/>
        </w:trPr>
        <w:tc>
          <w:tcPr>
            <w:tcW w:w="1561" w:type="dxa"/>
          </w:tcPr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الموضوعات</w:t>
            </w:r>
          </w:p>
        </w:tc>
        <w:tc>
          <w:tcPr>
            <w:tcW w:w="2621" w:type="dxa"/>
          </w:tcPr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المفاهيم والمصطلحات</w:t>
            </w:r>
          </w:p>
        </w:tc>
        <w:tc>
          <w:tcPr>
            <w:tcW w:w="3190" w:type="dxa"/>
          </w:tcPr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الحقائق والافكاروالتعميمات</w:t>
            </w:r>
          </w:p>
        </w:tc>
        <w:tc>
          <w:tcPr>
            <w:tcW w:w="2622" w:type="dxa"/>
          </w:tcPr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القيم والاتجاهات والمهارات</w:t>
            </w:r>
          </w:p>
        </w:tc>
        <w:tc>
          <w:tcPr>
            <w:tcW w:w="2989" w:type="dxa"/>
          </w:tcPr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الأنشطة التعليمية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34BD3" w:rsidTr="006E2625">
        <w:trPr>
          <w:cantSplit/>
          <w:trHeight w:val="6489"/>
          <w:tblHeader/>
          <w:jc w:val="right"/>
        </w:trPr>
        <w:tc>
          <w:tcPr>
            <w:tcW w:w="1561" w:type="dxa"/>
          </w:tcPr>
          <w:p w:rsidR="00B34BD3" w:rsidRDefault="00B34BD3" w:rsidP="006E2625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الحروب والصراعات الدولية </w:t>
            </w: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1" w:type="dxa"/>
          </w:tcPr>
          <w:p w:rsidR="00B34BD3" w:rsidRDefault="00B34BD3" w:rsidP="006E2625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الحرب، الصراع الدولي، النزاعات الدولية، التحالفات الدولية، التوازن الدولي، المصالح السياسية، المصالح الاقتصادية، النظام الدولي، المنظمات الدولية، السلم</w:t>
            </w:r>
          </w:p>
        </w:tc>
        <w:tc>
          <w:tcPr>
            <w:tcW w:w="3190" w:type="dxa"/>
          </w:tcPr>
          <w:p w:rsidR="00B34BD3" w:rsidRDefault="00B34BD3" w:rsidP="006E2625">
            <w:pPr>
              <w:pStyle w:val="normal"/>
              <w:tabs>
                <w:tab w:val="center" w:pos="1487"/>
                <w:tab w:val="right" w:pos="2974"/>
              </w:tabs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tabs>
                <w:tab w:val="center" w:pos="1487"/>
                <w:tab w:val="right" w:pos="2974"/>
              </w:tabs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الحروب والصراعات الدولية ناتجة عن تعارض المصالح بين الدول.  • تنشأ الصراعات لأسباب سياسية، اقتصادية، قومية، وأيديولوجية.  • تؤدي الحروب إلى تغيّرات في موازين القوى الدولية.  • ساهمت الحروب في نشوء منظمات دولية للحد من النزاعات.</w:t>
            </w:r>
          </w:p>
          <w:p w:rsidR="00B34BD3" w:rsidRDefault="00B34BD3" w:rsidP="006E2625">
            <w:pPr>
              <w:pStyle w:val="normal"/>
              <w:tabs>
                <w:tab w:val="center" w:pos="1487"/>
                <w:tab w:val="right" w:pos="2974"/>
              </w:tabs>
              <w:bidi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tabs>
                <w:tab w:val="center" w:pos="1487"/>
                <w:tab w:val="right" w:pos="2974"/>
              </w:tabs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تؤثر الحروب والصراعات الدولية في استقرار النظام الدولي.  • المصالح السياسية والاقتصادية من أهم أسباب النزاعات الدولية.  • يسهم الحوار والتعاون الدولي في تقليل الصراعات وتحقيق السلم.</w:t>
            </w:r>
          </w:p>
        </w:tc>
        <w:tc>
          <w:tcPr>
            <w:tcW w:w="2622" w:type="dxa"/>
          </w:tcPr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تعزيز قيمة السلام ونبذ العنف.  • احترام الشعوب وحقها في الأمن والاستقرار.  • تقدير أهمية التعاون الدولي وحل النزاعات سلميًا.</w:t>
            </w:r>
          </w:p>
        </w:tc>
        <w:tc>
          <w:tcPr>
            <w:tcW w:w="2989" w:type="dxa"/>
          </w:tcPr>
          <w:p w:rsidR="00B34BD3" w:rsidRDefault="00B34BD3" w:rsidP="006E2625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مناقشة أسباب ونتائج حرب أو صراع دولي.  • تحليل خرائط أو وثائق تاريخية.  • إعداد مخطط يوضح تطور أحد الصراعات الدولية</w:t>
            </w:r>
          </w:p>
        </w:tc>
      </w:tr>
    </w:tbl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 w:hint="cs"/>
          <w:rtl/>
        </w:rPr>
      </w:pPr>
      <w:r>
        <w:rPr>
          <w:rFonts w:ascii="Times New Roman" w:eastAsia="Times New Roman" w:hAnsi="Times New Roman" w:cs="Times New Roman"/>
          <w:rtl/>
        </w:rPr>
        <w:t xml:space="preserve">  </w:t>
      </w: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 w:hint="cs"/>
          <w:rtl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lastRenderedPageBreak/>
        <w:t xml:space="preserve">   الــمـبــحــــــث :   التاريخ                                                                                    تحليل المحتوى                                                                                          الـصــف :  الثاني عشر</w:t>
      </w: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     عنوان الوحدة :      </w:t>
      </w:r>
      <w:r>
        <w:rPr>
          <w:rtl/>
        </w:rPr>
        <w:t xml:space="preserve">منظمات اقليمية ودولية </w:t>
      </w:r>
      <w:r>
        <w:rPr>
          <w:rFonts w:ascii="Times New Roman" w:eastAsia="Times New Roman" w:hAnsi="Times New Roman" w:cs="Times New Roman"/>
          <w:rtl/>
        </w:rPr>
        <w:t xml:space="preserve">                                                                                                                                                              الصفحات : </w:t>
      </w:r>
      <w:r>
        <w:rPr>
          <w:rFonts w:ascii="Times New Roman" w:eastAsia="Times New Roman" w:hAnsi="Times New Roman" w:cs="Times New Roman"/>
        </w:rPr>
        <w:t>40_ 86</w:t>
      </w:r>
    </w:p>
    <w:tbl>
      <w:tblPr>
        <w:tblStyle w:val="a6"/>
        <w:bidiVisual/>
        <w:tblW w:w="14693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1773"/>
        <w:gridCol w:w="3380"/>
        <w:gridCol w:w="3060"/>
        <w:gridCol w:w="3330"/>
        <w:gridCol w:w="3150"/>
      </w:tblGrid>
      <w:tr w:rsidR="00B34BD3" w:rsidTr="006E2625">
        <w:trPr>
          <w:cantSplit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الموضوعات</w:t>
            </w:r>
          </w:p>
        </w:tc>
        <w:tc>
          <w:tcPr>
            <w:tcW w:w="3380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المفاهيم والمصطلحات</w:t>
            </w:r>
          </w:p>
        </w:tc>
        <w:tc>
          <w:tcPr>
            <w:tcW w:w="3060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الحقائق والافكار والتعميمات</w:t>
            </w:r>
          </w:p>
        </w:tc>
        <w:tc>
          <w:tcPr>
            <w:tcW w:w="3330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القيم والاتجاهات والمهارات</w:t>
            </w:r>
          </w:p>
        </w:tc>
        <w:tc>
          <w:tcPr>
            <w:tcW w:w="3150" w:type="dxa"/>
          </w:tcPr>
          <w:p w:rsidR="00B34BD3" w:rsidRDefault="00B34BD3" w:rsidP="006E2625">
            <w:pPr>
              <w:pStyle w:val="normal"/>
              <w:jc w:val="center"/>
            </w:pPr>
          </w:p>
          <w:p w:rsidR="00B34BD3" w:rsidRDefault="00B34BD3" w:rsidP="006E2625">
            <w:pPr>
              <w:pStyle w:val="normal"/>
              <w:jc w:val="center"/>
            </w:pPr>
            <w:r>
              <w:rPr>
                <w:rtl/>
              </w:rPr>
              <w:t>الأنشطة والإجراءات التعليمية</w:t>
            </w:r>
          </w:p>
        </w:tc>
      </w:tr>
      <w:tr w:rsidR="00B34BD3" w:rsidTr="006E2625">
        <w:trPr>
          <w:cantSplit/>
          <w:trHeight w:val="6204"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منظمات إقليمية ودولية</w:t>
            </w:r>
          </w:p>
        </w:tc>
        <w:tc>
          <w:tcPr>
            <w:tcW w:w="3380" w:type="dxa"/>
          </w:tcPr>
          <w:p w:rsidR="00B34BD3" w:rsidRDefault="00B34BD3" w:rsidP="006E2625">
            <w:pPr>
              <w:pStyle w:val="normal"/>
              <w:bidi/>
            </w:pPr>
          </w:p>
          <w:p w:rsidR="00B34BD3" w:rsidRDefault="00B34BD3" w:rsidP="006E2625">
            <w:pPr>
              <w:pStyle w:val="normal"/>
              <w:bidi/>
            </w:pPr>
            <w:r>
              <w:rPr>
                <w:rtl/>
              </w:rPr>
              <w:t>المنظمة الإقليمية، المنظمة الدولية، التعاون الدولي، السلم والأمن الدوليان، المواثيق الدولية، العمل المشترك، السيادة، النزاعات الدولية</w:t>
            </w:r>
          </w:p>
        </w:tc>
        <w:tc>
          <w:tcPr>
            <w:tcW w:w="3060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ظهرت المنظمات الإقليمية والدولية نتيجة حاجة الدول إلى التعاون فيما بينها.  • تهدف المنظمات إلى تنظيم العلاقات الدولية وحل النزاعات.  • تختلف المنظمات الإقليمية عن الدولية من حيث نطاق العضوية والأهداف.  • تلعب المنظمات دورًا مهمًا في حفظ السلم والأمن الدوليين.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يسهم التعاون الدولي في تحقيق الاستقرار العالمي.  • تؤدي المنظمات الإقليمية والدولية دورًا فاعلًا في حل النزاعات.  • يزداد تأثير المنظمات الدولية بازدياد التحديات العالمية.</w:t>
            </w:r>
          </w:p>
        </w:tc>
        <w:tc>
          <w:tcPr>
            <w:tcW w:w="3330" w:type="dxa"/>
          </w:tcPr>
          <w:p w:rsidR="00B34BD3" w:rsidRDefault="00B34BD3" w:rsidP="006E2625">
            <w:pPr>
              <w:pStyle w:val="normal"/>
              <w:bidi/>
            </w:pPr>
            <w:r>
              <w:rPr>
                <w:rtl/>
              </w:rPr>
              <w:t>• تعزيز قيمة التعاون والعمل الجماعي.  • احترام القوانين والمواثيق الدولية.  • الإيمان بأهمية الحوار في حل النزاعات.</w:t>
            </w:r>
          </w:p>
        </w:tc>
        <w:tc>
          <w:tcPr>
            <w:tcW w:w="3150" w:type="dxa"/>
          </w:tcPr>
          <w:p w:rsidR="00B34BD3" w:rsidRDefault="00B34BD3" w:rsidP="006E2625">
            <w:pPr>
              <w:pStyle w:val="normal"/>
              <w:bidi/>
            </w:pPr>
            <w:r>
              <w:rPr>
                <w:rtl/>
              </w:rPr>
              <w:t>.• مناقشة دور منظمة إقليمية أو دولية.  • إعداد جدول مقارنة بين منظمة إقليمية وأخرى دولية.  • تحليل مواقف دولية تدخلت فيها المنظمات.</w:t>
            </w:r>
          </w:p>
        </w:tc>
      </w:tr>
    </w:tbl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 w:hint="cs"/>
          <w:rtl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 w:hint="cs"/>
          <w:rtl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 w:hint="cs"/>
          <w:rtl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  الــمـبــحــــــث :   التاريخ                                                                                                   تحليل المحتوى                                                                                         الـصــف :  الثاني عشر </w:t>
      </w:r>
      <w:r>
        <w:rPr>
          <w:rFonts w:ascii="Times New Roman" w:eastAsia="Times New Roman" w:hAnsi="Times New Roman" w:cs="Times New Roman"/>
        </w:rPr>
        <w:t xml:space="preserve">      </w:t>
      </w: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عنوان الوحدة : قضايا عربية وعالمية معاصرة                                                                                                                                                                 الصفحات : </w:t>
      </w:r>
      <w:r>
        <w:rPr>
          <w:rFonts w:ascii="Times New Roman" w:eastAsia="Times New Roman" w:hAnsi="Times New Roman" w:cs="Times New Roman"/>
        </w:rPr>
        <w:t>88_110</w:t>
      </w:r>
    </w:p>
    <w:tbl>
      <w:tblPr>
        <w:tblStyle w:val="a7"/>
        <w:bidiVisual/>
        <w:tblW w:w="13523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1773"/>
        <w:gridCol w:w="2750"/>
        <w:gridCol w:w="2849"/>
        <w:gridCol w:w="2622"/>
        <w:gridCol w:w="3529"/>
      </w:tblGrid>
      <w:tr w:rsidR="00B34BD3" w:rsidTr="006E2625">
        <w:trPr>
          <w:cantSplit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الموضوعات</w:t>
            </w:r>
          </w:p>
        </w:tc>
        <w:tc>
          <w:tcPr>
            <w:tcW w:w="2750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المفاهيم والمصطلحات</w:t>
            </w:r>
          </w:p>
        </w:tc>
        <w:tc>
          <w:tcPr>
            <w:tcW w:w="2849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الحقائق والأفكار والتعميمات</w:t>
            </w:r>
          </w:p>
        </w:tc>
        <w:tc>
          <w:tcPr>
            <w:tcW w:w="2622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القيم والاتجاهات والمهارات</w:t>
            </w:r>
          </w:p>
        </w:tc>
        <w:tc>
          <w:tcPr>
            <w:tcW w:w="3529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الانشطة والاجراءات</w:t>
            </w:r>
          </w:p>
        </w:tc>
      </w:tr>
      <w:tr w:rsidR="00B34BD3" w:rsidTr="006E2625">
        <w:trPr>
          <w:cantSplit/>
          <w:trHeight w:val="6204"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tl/>
              </w:rPr>
              <w:t>قضايا عربية وعالمية معاصرة</w:t>
            </w:r>
          </w:p>
        </w:tc>
        <w:tc>
          <w:tcPr>
            <w:tcW w:w="2750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القضايا المعاصرة، القضايا العربية، القضايا العالمية، العولمة، الصراع العربي، التحديات السياسية، التحديات الاقتصادية، التحديات الاجتماعية، الأمن والاستقرار</w:t>
            </w:r>
          </w:p>
        </w:tc>
        <w:tc>
          <w:tcPr>
            <w:tcW w:w="2849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القضايا المعاصرة، القضايا العربية، القضايا العالمية، العولمة، الصراع العربي، التحديات السياسية، التحديات الاقتصادية، التحديات الاجتماعية، الأمن والاستقرار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الحقائق والمعلومات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ظهرت القضايا العربية والعالمية المعاصرة نتيجة تطورات سياسية واقتصادية واجتماعية.  • تؤثر القضايا المعاصرة في استقرار الدول والمجتمعات.  • تختلف القضايا العربية عن العالمية من حيث النطاق، لكنها تتقاطع في الآثار.  • تسهم المنظمات الإقليمية والدولية في التعامل مع هذه القضايا.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تؤثر القضايا المعاصرة بشكل مباشر في الأمن والاستقرار والتنمية.  • تتطلب القضايا العربية والعالمية المعاصرة تعاونًا دوليًا مشتركًا.  • يؤدي تجاهل القضايا المعاصرة إلى تفاقم الأزمات والصراعات.</w:t>
            </w:r>
          </w:p>
        </w:tc>
        <w:tc>
          <w:tcPr>
            <w:tcW w:w="2622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تحليل القضايا المعاصرة وأسبابها.  • ربط الأسباب بالنتائج.  • المقارنة بين القضايا العربية والعالمية.  • تنمية مهارات التفكير الناقد واتخاذ الموقف.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القيم والاتجاهات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تعزيز روح الانتماء والمسؤولية الوطنية.  • احترام حقوق الإنسان.  • الإيمان بأهمية الحوار والتعاون الدولي.</w:t>
            </w:r>
          </w:p>
        </w:tc>
        <w:tc>
          <w:tcPr>
            <w:tcW w:w="3529" w:type="dxa"/>
          </w:tcPr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مناقشة قضية عربية أو عالمية معاصرة.  • تحليل مقالات أو تقارير حول قضايا معاصرة.  • إعداد عرض يوضح آثار إحدى القضايا على المجتمعات.</w:t>
            </w:r>
          </w:p>
        </w:tc>
      </w:tr>
    </w:tbl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  الــمـبــحــــــث :   التاريخ                                                                                             تحليل المحتوى                                                                                          الـصــف :  الثاني عشر </w:t>
      </w: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rtl/>
        </w:rPr>
        <w:t xml:space="preserve">عنوان الوحدة : </w:t>
      </w:r>
      <w:r>
        <w:rPr>
          <w:rtl/>
        </w:rPr>
        <w:t xml:space="preserve">تجارب عالمية معاصرة </w:t>
      </w:r>
      <w:r>
        <w:rPr>
          <w:rFonts w:ascii="Times New Roman" w:eastAsia="Times New Roman" w:hAnsi="Times New Roman" w:cs="Times New Roman"/>
          <w:rtl/>
        </w:rPr>
        <w:t xml:space="preserve">                                                                                                                                                          الصفحات : </w:t>
      </w:r>
      <w:r>
        <w:rPr>
          <w:rFonts w:ascii="Times New Roman" w:eastAsia="Times New Roman" w:hAnsi="Times New Roman" w:cs="Times New Roman"/>
        </w:rPr>
        <w:t>112_136</w:t>
      </w:r>
    </w:p>
    <w:tbl>
      <w:tblPr>
        <w:tblStyle w:val="a8"/>
        <w:bidiVisual/>
        <w:tblW w:w="13615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1773"/>
        <w:gridCol w:w="2932"/>
        <w:gridCol w:w="2667"/>
        <w:gridCol w:w="2827"/>
        <w:gridCol w:w="3416"/>
      </w:tblGrid>
      <w:tr w:rsidR="00B34BD3" w:rsidTr="006E2625">
        <w:trPr>
          <w:cantSplit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الموضوعات</w:t>
            </w:r>
          </w:p>
        </w:tc>
        <w:tc>
          <w:tcPr>
            <w:tcW w:w="2932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المفاهيم والمصطلحات</w:t>
            </w:r>
          </w:p>
        </w:tc>
        <w:tc>
          <w:tcPr>
            <w:tcW w:w="2667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الحقائق والافكار والتعميمات</w:t>
            </w:r>
          </w:p>
        </w:tc>
        <w:tc>
          <w:tcPr>
            <w:tcW w:w="2827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القيم والاتجاهات والمهارات</w:t>
            </w:r>
          </w:p>
        </w:tc>
        <w:tc>
          <w:tcPr>
            <w:tcW w:w="3416" w:type="dxa"/>
          </w:tcPr>
          <w:p w:rsidR="00B34BD3" w:rsidRDefault="00B34BD3" w:rsidP="006E2625">
            <w:pPr>
              <w:pStyle w:val="normal"/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الانشطة والاجراءات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34BD3" w:rsidTr="006E2625">
        <w:trPr>
          <w:cantSplit/>
          <w:trHeight w:val="6204"/>
          <w:tblHeader/>
          <w:jc w:val="right"/>
        </w:trPr>
        <w:tc>
          <w:tcPr>
            <w:tcW w:w="1773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tl/>
              </w:rPr>
              <w:t xml:space="preserve">تجارب عالمية رائدة </w:t>
            </w:r>
          </w:p>
        </w:tc>
        <w:tc>
          <w:tcPr>
            <w:tcW w:w="2932" w:type="dxa"/>
          </w:tcPr>
          <w:p w:rsidR="00B34BD3" w:rsidRDefault="00B34BD3" w:rsidP="006E2625">
            <w:pPr>
              <w:pStyle w:val="normal"/>
              <w:bidi/>
            </w:pPr>
            <w:r>
              <w:rPr>
                <w:rtl/>
              </w:rPr>
              <w:t>التجارب العالمية الرائدة، التنمية الشاملة، التحديث، التخطيط، الإصلاح الاقتصادي، التعليم، التكنولوجيا، النهضة الصناعية، الاستثمار البشري</w:t>
            </w:r>
          </w:p>
        </w:tc>
        <w:tc>
          <w:tcPr>
            <w:tcW w:w="2667" w:type="dxa"/>
          </w:tcPr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حققت اليابان نهضة شاملة بعد الحرب العالمية الثانية.  • اعتمدت كوريا الجنوبية على التعليم والصناعة والتكنولوجيا لتحقيق التنمية.  • نجحت ماليزيا في التنمية من خلال التخطيط الاقتصادي والاستقرار السياسي.  • تشترك هذه الدول في التركيز على الإنسان والتعليم والعمل.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التعميمات (الأفكار الرئيسة)</w:t>
            </w:r>
          </w:p>
          <w:p w:rsidR="00B34BD3" w:rsidRDefault="00B34BD3" w:rsidP="006E2625">
            <w:pPr>
              <w:pStyle w:val="normal"/>
              <w:bidi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يسهم التخطيط السليم في تحقيق التنمية الشاملة.  • التعليم عنصر أساسي في نجاح التجارب العالمية الرائدة.  • الاستقرار السياسي عامل مهم في تطور الدول.</w:t>
            </w:r>
          </w:p>
        </w:tc>
        <w:tc>
          <w:tcPr>
            <w:tcW w:w="2827" w:type="dxa"/>
          </w:tcPr>
          <w:p w:rsidR="00B34BD3" w:rsidRDefault="00B34BD3" w:rsidP="006E2625">
            <w:pPr>
              <w:pStyle w:val="normal"/>
              <w:jc w:val="right"/>
            </w:pPr>
            <w:r>
              <w:t xml:space="preserve">• </w:t>
            </w:r>
            <w:r>
              <w:rPr>
                <w:rtl/>
              </w:rPr>
              <w:t>تحليل عوامل نجاح التجارب العالمية.  • المقارنة بين تجارب الدول (اليابان، كوريا الجنوبية، ماليزيا).  • استخلاص الدروس المستفادة من التجارب.  • ربط الأسباب بالنتائج</w:t>
            </w:r>
            <w:r>
              <w:t>.</w:t>
            </w:r>
          </w:p>
          <w:p w:rsidR="00B34BD3" w:rsidRDefault="00B34BD3" w:rsidP="006E2625">
            <w:pPr>
              <w:pStyle w:val="normal"/>
              <w:jc w:val="right"/>
            </w:pPr>
            <w:r>
              <w:rPr>
                <w:rtl/>
              </w:rPr>
              <w:t>القيم والاتجاهات</w:t>
            </w:r>
          </w:p>
          <w:p w:rsidR="00B34BD3" w:rsidRDefault="00B34BD3" w:rsidP="006E2625">
            <w:pPr>
              <w:pStyle w:val="normal"/>
              <w:jc w:val="right"/>
            </w:pPr>
            <w:r>
              <w:t xml:space="preserve">• </w:t>
            </w:r>
            <w:r>
              <w:rPr>
                <w:rtl/>
              </w:rPr>
              <w:t>تقدير قيمة العمل والإنجاز.  • تعزيز روح الإبداع والمبادرة.  • الإيمان بأهمية التعليم والتخطيط للمستقبل</w:t>
            </w:r>
            <w:r>
              <w:t>.</w:t>
            </w:r>
          </w:p>
        </w:tc>
        <w:tc>
          <w:tcPr>
            <w:tcW w:w="3416" w:type="dxa"/>
          </w:tcPr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</w:p>
          <w:p w:rsidR="00B34BD3" w:rsidRDefault="00B34BD3" w:rsidP="006E2625">
            <w:pPr>
              <w:pStyle w:val="normal"/>
              <w:bidi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• إعداد جدول مقارنة بين التجارب الثلاث.  • مناقشة أسباب نجاح كل تجربة.  • نشاط جماعي لاستخلاص الدروس المستفادة وإمكانية تطبيقها محليًا.</w:t>
            </w:r>
          </w:p>
        </w:tc>
      </w:tr>
    </w:tbl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B34BD3" w:rsidRDefault="00B34BD3" w:rsidP="00B34BD3">
      <w:pPr>
        <w:pStyle w:val="normal"/>
        <w:bidi/>
        <w:spacing w:line="240" w:lineRule="auto"/>
        <w:rPr>
          <w:rFonts w:ascii="Times New Roman" w:eastAsia="Times New Roman" w:hAnsi="Times New Roman" w:cs="Times New Roman"/>
        </w:rPr>
      </w:pPr>
    </w:p>
    <w:p w:rsidR="000C1B7A" w:rsidRDefault="000C1B7A">
      <w:pPr>
        <w:pStyle w:val="normal"/>
        <w:bidi/>
        <w:spacing w:line="240" w:lineRule="auto"/>
        <w:rPr>
          <w:rFonts w:ascii="Arial" w:eastAsia="Arial" w:hAnsi="Arial" w:cs="Arial"/>
          <w:sz w:val="32"/>
          <w:szCs w:val="32"/>
        </w:rPr>
      </w:pPr>
    </w:p>
    <w:sectPr w:rsidR="000C1B7A" w:rsidSect="000C1B7A">
      <w:footerReference w:type="default" r:id="rId7"/>
      <w:pgSz w:w="16834" w:h="11909" w:orient="landscape"/>
      <w:pgMar w:top="1008" w:right="1152" w:bottom="1008" w:left="1152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1DE" w:rsidRDefault="007271DE" w:rsidP="000C1B7A">
      <w:pPr>
        <w:spacing w:after="0" w:line="240" w:lineRule="auto"/>
      </w:pPr>
      <w:r>
        <w:separator/>
      </w:r>
    </w:p>
  </w:endnote>
  <w:endnote w:type="continuationSeparator" w:id="1">
    <w:p w:rsidR="007271DE" w:rsidRDefault="007271DE" w:rsidP="000C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C863880-41C8-4242-9009-D32165533625}"/>
    <w:embedBold r:id="rId2" w:fontKey="{C5D4DF51-9EB4-4A85-A38D-9F58CBC17267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FF44DF9F-A736-4293-BB26-D338E1369D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ABF1A0-1BA6-40FA-AFF0-7390260F7D8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7A" w:rsidRDefault="007271DE">
    <w:pPr>
      <w:pStyle w:val="normal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Form # QF71 - 1 - 47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1DE" w:rsidRDefault="007271DE" w:rsidP="000C1B7A">
      <w:pPr>
        <w:spacing w:after="0" w:line="240" w:lineRule="auto"/>
      </w:pPr>
      <w:r>
        <w:separator/>
      </w:r>
    </w:p>
  </w:footnote>
  <w:footnote w:type="continuationSeparator" w:id="1">
    <w:p w:rsidR="007271DE" w:rsidRDefault="007271DE" w:rsidP="000C1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F5CF1"/>
    <w:multiLevelType w:val="multilevel"/>
    <w:tmpl w:val="945025C2"/>
    <w:lvl w:ilvl="0">
      <w:start w:val="1"/>
      <w:numFmt w:val="decimal"/>
      <w:lvlText w:val="%1-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7C48370D"/>
    <w:multiLevelType w:val="multilevel"/>
    <w:tmpl w:val="A1F2720E"/>
    <w:lvl w:ilvl="0">
      <w:start w:val="1"/>
      <w:numFmt w:val="decimal"/>
      <w:lvlText w:val="%1-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B7A"/>
    <w:rsid w:val="000C1B7A"/>
    <w:rsid w:val="007271DE"/>
    <w:rsid w:val="00B3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C1B7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0C1B7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0C1B7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0C1B7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0C1B7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0C1B7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0C1B7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C1B7A"/>
  </w:style>
  <w:style w:type="paragraph" w:styleId="a3">
    <w:name w:val="Title"/>
    <w:basedOn w:val="normal"/>
    <w:next w:val="normal"/>
    <w:rsid w:val="000C1B7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0C1B7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0C1B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2080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ALEAMN</cp:lastModifiedBy>
  <cp:revision>2</cp:revision>
  <dcterms:created xsi:type="dcterms:W3CDTF">2026-01-27T07:54:00Z</dcterms:created>
  <dcterms:modified xsi:type="dcterms:W3CDTF">2026-01-27T07:56:00Z</dcterms:modified>
</cp:coreProperties>
</file>